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spacing w:after="0" w:before="200" w:lineRule="auto"/>
        <w:jc w:val="center"/>
        <w:rPr>
          <w:rFonts w:ascii="Verdana" w:cs="Verdana" w:eastAsia="Verdana" w:hAnsi="Verdana"/>
          <w:b w:val="1"/>
          <w:i w:val="0"/>
          <w:sz w:val="28"/>
          <w:szCs w:val="28"/>
        </w:rPr>
      </w:pPr>
      <w:r w:rsidDel="00000000" w:rsidR="00000000" w:rsidRPr="00000000">
        <w:rPr>
          <w:rFonts w:ascii="Verdana" w:cs="Verdana" w:eastAsia="Verdana" w:hAnsi="Verdana"/>
          <w:b w:val="1"/>
          <w:i w:val="0"/>
          <w:color w:val="2f5496"/>
          <w:sz w:val="28"/>
          <w:szCs w:val="28"/>
          <w:rtl w:val="0"/>
        </w:rPr>
        <w:t xml:space="preserve">Wraparound Strengths &amp; Needs Summary Ages 0-5</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Youth and Family: ________________________________________</w:t>
      </w:r>
      <w:r w:rsidDel="00000000" w:rsidR="00000000" w:rsidRPr="00000000">
        <w:rPr>
          <w:rFonts w:ascii="Verdana" w:cs="Verdana" w:eastAsia="Verdana" w:hAnsi="Verdana"/>
          <w:sz w:val="24"/>
          <w:szCs w:val="24"/>
          <w:u w:val="single"/>
          <w:rtl w:val="0"/>
        </w:rPr>
        <w:t xml:space="preserve"> </w:t>
      </w:r>
    </w:p>
    <w:p w:rsidR="00000000" w:rsidDel="00000000" w:rsidP="00000000" w:rsidRDefault="00000000" w:rsidRPr="00000000" w14:paraId="00000004">
      <w:pPr>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Date:/Updated: _______________</w:t>
      </w: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u w:val="single"/>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color w:val="2f5496"/>
          <w:sz w:val="24"/>
          <w:szCs w:val="24"/>
          <w:u w:val="single"/>
        </w:rPr>
      </w:pPr>
      <w:r w:rsidDel="00000000" w:rsidR="00000000" w:rsidRPr="00000000">
        <w:rPr>
          <w:rFonts w:ascii="Verdana" w:cs="Verdana" w:eastAsia="Verdana" w:hAnsi="Verdana"/>
          <w:b w:val="1"/>
          <w:color w:val="2f5496"/>
          <w:sz w:val="24"/>
          <w:szCs w:val="24"/>
          <w:u w:val="single"/>
          <w:rtl w:val="0"/>
        </w:rPr>
        <w:t xml:space="preserve">DIRECTIONS:</w:t>
      </w:r>
    </w:p>
    <w:p w:rsidR="00000000" w:rsidDel="00000000" w:rsidP="00000000" w:rsidRDefault="00000000" w:rsidRPr="00000000" w14:paraId="00000008">
      <w:pPr>
        <w:numPr>
          <w:ilvl w:val="0"/>
          <w:numId w:val="8"/>
        </w:numPr>
        <w:spacing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Fill in each section for each life domain for which you have information. You may use the CANS domains and items to support conversation or to generate questions to ask as this document will be used to complete the CANS.</w:t>
      </w:r>
    </w:p>
    <w:p w:rsidR="00000000" w:rsidDel="00000000" w:rsidP="00000000" w:rsidRDefault="00000000" w:rsidRPr="00000000" w14:paraId="00000009">
      <w:pPr>
        <w:spacing w:line="240" w:lineRule="auto"/>
        <w:ind w:left="720" w:firstLine="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0A">
      <w:pPr>
        <w:numPr>
          <w:ilvl w:val="0"/>
          <w:numId w:val="8"/>
        </w:numPr>
        <w:spacing w:line="240" w:lineRule="auto"/>
        <w:ind w:left="720" w:hanging="36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For sections that are not applicable or for which you do not yet have information, put N/A or leave blank </w:t>
      </w:r>
    </w:p>
    <w:p w:rsidR="00000000" w:rsidDel="00000000" w:rsidP="00000000" w:rsidRDefault="00000000" w:rsidRPr="00000000" w14:paraId="0000000B">
      <w:pPr>
        <w:numPr>
          <w:ilvl w:val="1"/>
          <w:numId w:val="8"/>
        </w:numPr>
        <w:spacing w:line="240" w:lineRule="auto"/>
        <w:ind w:left="1440" w:hanging="360"/>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E.g., If there are no safety and crisis planning concerns in a domain, you do not have to fill out that section; If there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i w:val="1"/>
          <w:color w:val="000000"/>
          <w:sz w:val="24"/>
          <w:szCs w:val="24"/>
          <w:rtl w:val="0"/>
        </w:rPr>
        <w:t xml:space="preserve"> no needs identified in a domain, you do not have to fill out that section.</w:t>
      </w:r>
    </w:p>
    <w:p w:rsidR="00000000" w:rsidDel="00000000" w:rsidP="00000000" w:rsidRDefault="00000000" w:rsidRPr="00000000" w14:paraId="0000000C">
      <w:pPr>
        <w:jc w:val="center"/>
        <w:rPr>
          <w:rFonts w:ascii="Verdana" w:cs="Verdana" w:eastAsia="Verdana" w:hAnsi="Verdana"/>
          <w:b w:val="1"/>
          <w:color w:val="4472c4"/>
          <w:sz w:val="24"/>
          <w:szCs w:val="24"/>
          <w:u w:val="single"/>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color w:val="4472c4"/>
          <w:sz w:val="24"/>
          <w:szCs w:val="24"/>
        </w:rPr>
      </w:pPr>
      <w:r w:rsidDel="00000000" w:rsidR="00000000" w:rsidRPr="00000000">
        <w:rPr>
          <w:rFonts w:ascii="Verdana" w:cs="Verdana" w:eastAsia="Verdana" w:hAnsi="Verdana"/>
          <w:b w:val="1"/>
          <w:color w:val="2f5496"/>
          <w:sz w:val="24"/>
          <w:szCs w:val="24"/>
          <w:u w:val="single"/>
          <w:rtl w:val="0"/>
        </w:rPr>
        <w:t xml:space="preserve">WRAPAROUND LIFE DOMAINS</w:t>
      </w:r>
      <w:r w:rsidDel="00000000" w:rsidR="00000000" w:rsidRPr="00000000">
        <w:rPr>
          <w:rtl w:val="0"/>
        </w:rPr>
      </w:r>
    </w:p>
    <w:p w:rsidR="00000000" w:rsidDel="00000000" w:rsidP="00000000" w:rsidRDefault="00000000" w:rsidRPr="00000000" w14:paraId="0000000E">
      <w:pPr>
        <w:spacing w:line="240" w:lineRule="auto"/>
        <w:rPr>
          <w:rFonts w:ascii="Verdana" w:cs="Verdana" w:eastAsia="Verdana" w:hAnsi="Verdana"/>
          <w:sz w:val="24"/>
          <w:szCs w:val="24"/>
          <w:u w:val="single"/>
        </w:rPr>
      </w:pPr>
      <w:r w:rsidDel="00000000" w:rsidR="00000000" w:rsidRPr="00000000">
        <w:rPr>
          <w:rtl w:val="0"/>
        </w:rPr>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c>
          <w:tcPr>
            <w:tcBorders>
              <w:top w:color="000000" w:space="0" w:sz="4" w:val="single"/>
              <w:left w:color="000000" w:space="0" w:sz="4" w:val="single"/>
              <w:bottom w:color="000000" w:space="0" w:sz="4" w:val="single"/>
              <w:right w:color="000000" w:space="0" w:sz="4" w:val="single"/>
            </w:tcBorders>
            <w:shd w:fill="f1f6fb" w:val="clear"/>
          </w:tcPr>
          <w:p w:rsidR="00000000" w:rsidDel="00000000" w:rsidP="00000000" w:rsidRDefault="00000000" w:rsidRPr="00000000" w14:paraId="0000000F">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 Psychological/Emotional</w:t>
            </w:r>
          </w:p>
          <w:p w:rsidR="00000000" w:rsidDel="00000000" w:rsidP="00000000" w:rsidRDefault="00000000" w:rsidRPr="00000000" w14:paraId="00000010">
            <w:pPr>
              <w:spacing w:after="0" w:line="240" w:lineRule="auto"/>
              <w:rPr>
                <w:rFonts w:ascii="Verdana" w:cs="Verdana" w:eastAsia="Verdana" w:hAnsi="Verdana"/>
                <w:sz w:val="24"/>
                <w:szCs w:val="24"/>
              </w:rPr>
            </w:pPr>
            <w:r w:rsidDel="00000000" w:rsidR="00000000" w:rsidRPr="00000000">
              <w:rPr>
                <w:rFonts w:ascii="Verdana" w:cs="Verdana" w:eastAsia="Verdana" w:hAnsi="Verdana"/>
                <w:b w:val="1"/>
                <w:color w:val="000000"/>
                <w:sz w:val="24"/>
                <w:szCs w:val="24"/>
                <w:rtl w:val="0"/>
              </w:rPr>
              <w:t xml:space="preserve">Definition: </w:t>
            </w:r>
            <w:r w:rsidDel="00000000" w:rsidR="00000000" w:rsidRPr="00000000">
              <w:rPr>
                <w:rFonts w:ascii="Verdana" w:cs="Verdana" w:eastAsia="Verdana" w:hAnsi="Verdana"/>
                <w:i w:val="1"/>
                <w:sz w:val="24"/>
                <w:szCs w:val="24"/>
                <w:rtl w:val="0"/>
              </w:rPr>
              <w:t xml:space="preserve">Self-sufficiency in regards to the mental health of the youth and family and how they manage it. If the youth and/or a family member(s) have psychological or emotional challenges, they manage them in ways that help them maintain self-sufficiency in their other life domains as much as possible.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Related CANS domains and items: </w:t>
            </w:r>
          </w:p>
          <w:p w:rsidR="00000000" w:rsidDel="00000000" w:rsidP="00000000" w:rsidRDefault="00000000" w:rsidRPr="00000000" w14:paraId="00000013">
            <w:pPr>
              <w:numPr>
                <w:ilvl w:val="0"/>
                <w:numId w:val="1"/>
              </w:numP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Child Strengths: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11. Persistence, 12. Curiosity</w:t>
            </w:r>
          </w:p>
          <w:p w:rsidR="00000000" w:rsidDel="00000000" w:rsidP="00000000" w:rsidRDefault="00000000" w:rsidRPr="00000000" w14:paraId="00000014">
            <w:pPr>
              <w:numPr>
                <w:ilvl w:val="0"/>
                <w:numId w:val="1"/>
              </w:numP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color w:val="000000"/>
                <w:sz w:val="24"/>
                <w:szCs w:val="24"/>
                <w:u w:val="single"/>
                <w:rtl w:val="0"/>
              </w:rPr>
              <w:t xml:space="preserve">Exposure to Potentially Traumatic/Adverse Childhood Experiences</w:t>
            </w:r>
            <w:r w:rsidDel="00000000" w:rsidR="00000000" w:rsidRPr="00000000">
              <w:rPr>
                <w:rFonts w:ascii="Verdana" w:cs="Verdana" w:eastAsia="Verdana" w:hAnsi="Verdana"/>
                <w:b w:val="1"/>
                <w:sz w:val="24"/>
                <w:szCs w:val="24"/>
                <w:u w:val="single"/>
                <w:rtl w:val="0"/>
              </w:rPr>
              <w:t xml:space="preserve">:</w:t>
            </w:r>
            <w:r w:rsidDel="00000000" w:rsidR="00000000" w:rsidRPr="00000000">
              <w:rPr>
                <w:rFonts w:ascii="Verdana" w:cs="Verdana" w:eastAsia="Verdana" w:hAnsi="Verdana"/>
                <w:b w:val="1"/>
                <w:sz w:val="24"/>
                <w:szCs w:val="24"/>
                <w:rtl w:val="0"/>
              </w:rPr>
              <w:t xml:space="preserve"> </w:t>
              <w:br w:type="textWrapping"/>
            </w:r>
            <w:r w:rsidDel="00000000" w:rsidR="00000000" w:rsidRPr="00000000">
              <w:rPr>
                <w:rFonts w:ascii="Verdana" w:cs="Verdana" w:eastAsia="Verdana" w:hAnsi="Verdana"/>
                <w:sz w:val="24"/>
                <w:szCs w:val="24"/>
                <w:rtl w:val="0"/>
              </w:rPr>
              <w:t xml:space="preserve">15. Sexual Abuse, 16. Physical Abuse, 17. Emotional/Verbal Abuse, </w:t>
              <w:br w:type="textWrapping"/>
              <w:t xml:space="preserve">18. Neglect, 19. Medical Trauma, 20. Witness to Family Violence, </w:t>
              <w:br w:type="textWrapping"/>
              <w:t xml:space="preserve">21. Witness to Community/School Violence, 22. War Affected, </w:t>
              <w:br w:type="textWrapping"/>
              <w:t xml:space="preserve">23. Terrorism Affected, 24. Witness/Victim of Criminal Activity, </w:t>
              <w:br w:type="textWrapping"/>
              <w:t xml:space="preserve">25. Parental Criminal Behavior, 26. Disruptions in Caregiving/Attachment Losses</w:t>
            </w:r>
          </w:p>
          <w:p w:rsidR="00000000" w:rsidDel="00000000" w:rsidP="00000000" w:rsidRDefault="00000000" w:rsidRPr="00000000" w14:paraId="00000015">
            <w:pPr>
              <w:numPr>
                <w:ilvl w:val="0"/>
                <w:numId w:val="1"/>
              </w:numP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color w:val="000000"/>
                <w:sz w:val="24"/>
                <w:szCs w:val="24"/>
                <w:u w:val="single"/>
                <w:rtl w:val="0"/>
              </w:rPr>
              <w:t xml:space="preserve">Trauma Stress Symptoms</w:t>
            </w:r>
            <w:r w:rsidDel="00000000" w:rsidR="00000000" w:rsidRPr="00000000">
              <w:rPr>
                <w:rFonts w:ascii="Verdana" w:cs="Verdana" w:eastAsia="Verdana" w:hAnsi="Verdana"/>
                <w:b w:val="1"/>
                <w:sz w:val="24"/>
                <w:szCs w:val="24"/>
                <w:u w:val="single"/>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27. Reaction to Traumatic Life Experiences, </w:t>
              <w:br w:type="textWrapping"/>
              <w:t xml:space="preserve">28. Traumatic Grief &amp; Separation, 29. Intrusions/Re-experiencing, </w:t>
              <w:br w:type="textWrapping"/>
              <w:t xml:space="preserve">30. Hyperarousal, 31. Attempts to Avoid Stimuli, 32. Numbing, </w:t>
              <w:br w:type="textWrapping"/>
              <w:t xml:space="preserve">33. Dissociation, 34. Emotional and/or Physical Regulation</w:t>
            </w:r>
          </w:p>
          <w:p w:rsidR="00000000" w:rsidDel="00000000" w:rsidP="00000000" w:rsidRDefault="00000000" w:rsidRPr="00000000" w14:paraId="00000016">
            <w:pPr>
              <w:numPr>
                <w:ilvl w:val="0"/>
                <w:numId w:val="1"/>
              </w:numPr>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Life Functioning:</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41. Developmental/Intellectual</w:t>
            </w:r>
          </w:p>
          <w:p w:rsidR="00000000" w:rsidDel="00000000" w:rsidP="00000000" w:rsidRDefault="00000000" w:rsidRPr="00000000" w14:paraId="00000017">
            <w:pPr>
              <w:numPr>
                <w:ilvl w:val="0"/>
                <w:numId w:val="1"/>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color w:val="000000"/>
                <w:sz w:val="24"/>
                <w:szCs w:val="24"/>
                <w:u w:val="single"/>
                <w:rtl w:val="0"/>
              </w:rPr>
              <w:t xml:space="preserve">Behavioral/Emotional </w:t>
            </w:r>
            <w:r w:rsidDel="00000000" w:rsidR="00000000" w:rsidRPr="00000000">
              <w:rPr>
                <w:rFonts w:ascii="Verdana" w:cs="Verdana" w:eastAsia="Verdana" w:hAnsi="Verdana"/>
                <w:b w:val="1"/>
                <w:sz w:val="24"/>
                <w:szCs w:val="24"/>
                <w:u w:val="single"/>
                <w:rtl w:val="0"/>
              </w:rPr>
              <w:t xml:space="preserve">N</w:t>
            </w:r>
            <w:r w:rsidDel="00000000" w:rsidR="00000000" w:rsidRPr="00000000">
              <w:rPr>
                <w:rFonts w:ascii="Verdana" w:cs="Verdana" w:eastAsia="Verdana" w:hAnsi="Verdana"/>
                <w:b w:val="1"/>
                <w:color w:val="000000"/>
                <w:sz w:val="24"/>
                <w:szCs w:val="24"/>
                <w:u w:val="single"/>
                <w:rtl w:val="0"/>
              </w:rPr>
              <w:t xml:space="preserve">eeds</w:t>
            </w:r>
            <w:r w:rsidDel="00000000" w:rsidR="00000000" w:rsidRPr="00000000">
              <w:rPr>
                <w:rFonts w:ascii="Verdana" w:cs="Verdana" w:eastAsia="Verdana" w:hAnsi="Verdana"/>
                <w:b w:val="1"/>
                <w:sz w:val="24"/>
                <w:szCs w:val="24"/>
                <w:u w:val="single"/>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54. Impulsivity/Hyperactivity, </w:t>
              <w:br w:type="textWrapping"/>
              <w:t xml:space="preserve">55. Temperament, 58. Depression, 59. Anxiety, 60. Atypical Behaviors, </w:t>
              <w:br w:type="textWrapping"/>
              <w:t xml:space="preserve">61. Service Permanence</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Risk Factors/Behaviors: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5. Self-Harm, 6. Aggressive Behavior, </w:t>
              <w:br w:type="textWrapping"/>
              <w:t xml:space="preserve">7. Sexual Behavior</w:t>
            </w:r>
            <w:r w:rsidDel="00000000" w:rsidR="00000000" w:rsidRPr="00000000">
              <w:rPr>
                <w:rtl w:val="0"/>
              </w:rPr>
            </w:r>
          </w:p>
          <w:p w:rsidR="00000000" w:rsidDel="00000000" w:rsidP="00000000" w:rsidRDefault="00000000" w:rsidRPr="00000000" w14:paraId="00000019">
            <w:pPr>
              <w:spacing w:after="0" w:lineRule="auto"/>
              <w:ind w:left="720" w:firstLine="0"/>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24"/>
          <w:szCs w:val="24"/>
        </w:rPr>
      </w:pPr>
      <w:r w:rsidDel="00000000" w:rsidR="00000000" w:rsidRPr="00000000">
        <w:rPr>
          <w:rtl w:val="0"/>
        </w:rPr>
      </w:r>
    </w:p>
    <w:tbl>
      <w:tblPr>
        <w:tblStyle w:val="Table2"/>
        <w:tblW w:w="10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490"/>
        <w:gridCol w:w="2975"/>
        <w:tblGridChange w:id="0">
          <w:tblGrid>
            <w:gridCol w:w="1980"/>
            <w:gridCol w:w="5490"/>
            <w:gridCol w:w="2975"/>
          </w:tblGrid>
        </w:tblGridChange>
      </w:tblGrid>
      <w:tr>
        <w:trPr>
          <w:trHeight w:val="287" w:hRule="atLeast"/>
        </w:trPr>
        <w:tc>
          <w:tcPr>
            <w:gridSpan w:val="2"/>
            <w:tcBorders>
              <w:top w:color="000000" w:space="0" w:sz="4" w:val="single"/>
            </w:tcBorders>
            <w:shd w:fill="f2f2f2" w:val="clear"/>
          </w:tcPr>
          <w:p w:rsidR="00000000" w:rsidDel="00000000" w:rsidP="00000000" w:rsidRDefault="00000000" w:rsidRPr="00000000" w14:paraId="0000001B">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tcBorders>
              <w:top w:color="000000" w:space="0" w:sz="4" w:val="single"/>
            </w:tcBorders>
            <w:shd w:fill="f2f2f2" w:val="clear"/>
          </w:tcPr>
          <w:p w:rsidR="00000000" w:rsidDel="00000000" w:rsidP="00000000" w:rsidRDefault="00000000" w:rsidRPr="00000000" w14:paraId="0000001D">
            <w:pPr>
              <w:jc w:val="center"/>
              <w:rPr>
                <w:rFonts w:ascii="Verdana" w:cs="Verdana" w:eastAsia="Verdana" w:hAnsi="Verdana"/>
                <w:b w:val="1"/>
                <w:color w:val="2f5496"/>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1E">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1F">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0">
            <w:pPr>
              <w:jc w:val="center"/>
              <w:rPr>
                <w:rFonts w:ascii="Verdana" w:cs="Verdana" w:eastAsia="Verdana" w:hAnsi="Verdana"/>
                <w:b w:val="1"/>
                <w:color w:val="000000"/>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21">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3">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24">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25">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Verdana" w:cs="Verdana" w:eastAsia="Verdana" w:hAnsi="Verdana"/>
                <w:b w:val="1"/>
                <w:color w:val="000000"/>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27">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28">
            <w:pPr>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29">
            <w:pPr>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2A">
      <w:pPr>
        <w:spacing w:line="240" w:lineRule="auto"/>
        <w:rPr>
          <w:rFonts w:ascii="Verdana" w:cs="Verdana" w:eastAsia="Verdana" w:hAnsi="Verdana"/>
          <w:sz w:val="24"/>
          <w:szCs w:val="24"/>
        </w:rPr>
        <w:sectPr>
          <w:headerReference r:id="rId7" w:type="default"/>
          <w:footerReference r:id="rId8" w:type="default"/>
          <w:pgSz w:h="15840" w:w="12240" w:orient="portrait"/>
          <w:pgMar w:bottom="720" w:top="1210" w:left="720" w:right="720" w:header="720" w:footer="720"/>
          <w:pgNumType w:start="1"/>
        </w:sectPr>
      </w:pPr>
      <w:r w:rsidDel="00000000" w:rsidR="00000000" w:rsidRPr="00000000">
        <w:rPr>
          <w:rtl w:val="0"/>
        </w:rPr>
      </w:r>
    </w:p>
    <w:p w:rsidR="00000000" w:rsidDel="00000000" w:rsidP="00000000" w:rsidRDefault="00000000" w:rsidRPr="00000000" w14:paraId="0000002B">
      <w:pPr>
        <w:spacing w:line="240" w:lineRule="auto"/>
        <w:rPr>
          <w:rFonts w:ascii="Verdana" w:cs="Verdana" w:eastAsia="Verdana" w:hAnsi="Verdana"/>
          <w:sz w:val="24"/>
          <w:szCs w:val="24"/>
        </w:rPr>
      </w:pPr>
      <w:r w:rsidDel="00000000" w:rsidR="00000000" w:rsidRPr="00000000">
        <w:rPr>
          <w:rtl w:val="0"/>
        </w:rPr>
      </w:r>
    </w:p>
    <w:tbl>
      <w:tblPr>
        <w:tblStyle w:val="Table3"/>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400"/>
        <w:gridCol w:w="3065"/>
        <w:tblGridChange w:id="0">
          <w:tblGrid>
            <w:gridCol w:w="1975"/>
            <w:gridCol w:w="5400"/>
            <w:gridCol w:w="3065"/>
          </w:tblGrid>
        </w:tblGridChange>
      </w:tblGrid>
      <w:tr>
        <w:tc>
          <w:tcPr>
            <w:gridSpan w:val="3"/>
            <w:shd w:fill="f1f6fb" w:val="clear"/>
          </w:tcPr>
          <w:p w:rsidR="00000000" w:rsidDel="00000000" w:rsidP="00000000" w:rsidRDefault="00000000" w:rsidRPr="00000000" w14:paraId="0000002C">
            <w:pPr>
              <w:rPr>
                <w:rFonts w:ascii="Verdana" w:cs="Verdana" w:eastAsia="Verdana" w:hAnsi="Verdana"/>
                <w:b w:val="1"/>
              </w:rPr>
            </w:pPr>
            <w:r w:rsidDel="00000000" w:rsidR="00000000" w:rsidRPr="00000000">
              <w:rPr>
                <w:rFonts w:ascii="Verdana" w:cs="Verdana" w:eastAsia="Verdana" w:hAnsi="Verdana"/>
                <w:b w:val="1"/>
                <w:color w:val="2f5496"/>
                <w:sz w:val="28"/>
                <w:szCs w:val="28"/>
                <w:rtl w:val="0"/>
              </w:rPr>
              <w:t xml:space="preserve">2. Family/Relationships</w:t>
            </w:r>
            <w:r w:rsidDel="00000000" w:rsidR="00000000" w:rsidRPr="00000000">
              <w:rPr>
                <w:rFonts w:ascii="Verdana" w:cs="Verdana" w:eastAsia="Verdana" w:hAnsi="Verdana"/>
                <w:b w:val="1"/>
                <w:color w:val="000000"/>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the quality of the relationships with family, friends, and acquaintances. The youth and family have individuals they rely on who support them in their growth and development when needed, and/or there is an agreed upon way to address challenges when they arise.</w:t>
            </w:r>
          </w:p>
          <w:p w:rsidR="00000000" w:rsidDel="00000000" w:rsidP="00000000" w:rsidRDefault="00000000" w:rsidRPr="00000000" w14:paraId="0000002E">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spacing w:after="4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Related CANS domains and items: </w:t>
            </w:r>
          </w:p>
          <w:p w:rsidR="00000000" w:rsidDel="00000000" w:rsidP="00000000" w:rsidRDefault="00000000" w:rsidRPr="00000000" w14:paraId="00000030">
            <w:pPr>
              <w:numPr>
                <w:ilvl w:val="0"/>
                <w:numId w:val="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Risk Factors/Behaviors: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4. Parent or Sibling Challenges</w:t>
            </w: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Strengths: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8. Family Strengths, 9. Interpersonal Skills, </w:t>
              <w:br w:type="textWrapping"/>
              <w:t xml:space="preserve">14. Relationship Permanence</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Life Functioning:</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35. Family Functioning, 36. Living Situation</w:t>
            </w: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Behavioral/Emotional Needs: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53. Attachment Difficulties, </w:t>
              <w:br w:type="textWrapping"/>
              <w:t xml:space="preserve">61. Service Permanence</w:t>
            </w:r>
            <w:r w:rsidDel="00000000" w:rsidR="00000000" w:rsidRPr="00000000">
              <w:rPr>
                <w:rtl w:val="0"/>
              </w:rPr>
            </w:r>
          </w:p>
          <w:p w:rsidR="00000000" w:rsidDel="00000000" w:rsidP="00000000" w:rsidRDefault="00000000" w:rsidRPr="00000000" w14:paraId="00000034">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37">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39">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3A">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3B">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3C">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3D">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3E">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3F">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40">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41">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42">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43">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44">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46">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7">
      <w:pPr>
        <w:spacing w:line="240" w:lineRule="auto"/>
        <w:rPr>
          <w:rFonts w:ascii="Verdana" w:cs="Verdana" w:eastAsia="Verdana" w:hAnsi="Verdana"/>
          <w:sz w:val="24"/>
          <w:szCs w:val="24"/>
        </w:rPr>
      </w:pPr>
      <w:r w:rsidDel="00000000" w:rsidR="00000000" w:rsidRPr="00000000">
        <w:rPr>
          <w:rtl w:val="0"/>
        </w:rPr>
      </w:r>
    </w:p>
    <w:tbl>
      <w:tblPr>
        <w:tblStyle w:val="Table4"/>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670"/>
        <w:gridCol w:w="2885"/>
        <w:tblGridChange w:id="0">
          <w:tblGrid>
            <w:gridCol w:w="1885"/>
            <w:gridCol w:w="5670"/>
            <w:gridCol w:w="2885"/>
          </w:tblGrid>
        </w:tblGridChange>
      </w:tblGrid>
      <w:tr>
        <w:tc>
          <w:tcPr>
            <w:gridSpan w:val="3"/>
            <w:shd w:fill="f1f6fb" w:val="clear"/>
          </w:tcPr>
          <w:p w:rsidR="00000000" w:rsidDel="00000000" w:rsidP="00000000" w:rsidRDefault="00000000" w:rsidRPr="00000000" w14:paraId="00000048">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3. Legal</w:t>
            </w:r>
          </w:p>
          <w:p w:rsidR="00000000" w:rsidDel="00000000" w:rsidP="00000000" w:rsidRDefault="00000000" w:rsidRPr="00000000" w14:paraId="00000049">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legal involvement. If the youth or a family member have legal mandates, they manage them in ways that help them maintain self-sufficiency in their other life domains as much as possible. </w:t>
            </w:r>
          </w:p>
          <w:p w:rsidR="00000000" w:rsidDel="00000000" w:rsidP="00000000" w:rsidRDefault="00000000" w:rsidRPr="00000000" w14:paraId="0000004A">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4B">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4C">
            <w:pPr>
              <w:numPr>
                <w:ilvl w:val="0"/>
                <w:numId w:val="11"/>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Behavioral Emotional Needs: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25. Parental Criminal Behavior, </w:t>
              <w:br w:type="textWrapping"/>
              <w:t xml:space="preserve">61. Service Permanence</w:t>
            </w:r>
            <w:r w:rsidDel="00000000" w:rsidR="00000000" w:rsidRPr="00000000">
              <w:rPr>
                <w:rtl w:val="0"/>
              </w:rPr>
            </w:r>
          </w:p>
          <w:p w:rsidR="00000000" w:rsidDel="00000000" w:rsidP="00000000" w:rsidRDefault="00000000" w:rsidRPr="00000000" w14:paraId="0000004D">
            <w:pPr>
              <w:spacing w:after="0" w:lineRule="auto"/>
              <w:ind w:left="720" w:firstLine="0"/>
              <w:rPr>
                <w:rFonts w:ascii="Verdana" w:cs="Verdana" w:eastAsia="Verdana" w:hAnsi="Verdana"/>
                <w:b w:val="1"/>
                <w:color w:val="2f5496"/>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50">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52">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53">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54">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55">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56">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57">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58">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59">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5A">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5B">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5C">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5D">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5E">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5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61">
      <w:pPr>
        <w:spacing w:line="240" w:lineRule="auto"/>
        <w:rPr>
          <w:rFonts w:ascii="Verdana" w:cs="Verdana" w:eastAsia="Verdana" w:hAnsi="Verdana"/>
          <w:sz w:val="24"/>
          <w:szCs w:val="24"/>
        </w:rPr>
      </w:pPr>
      <w:r w:rsidDel="00000000" w:rsidR="00000000" w:rsidRPr="00000000">
        <w:rPr>
          <w:rtl w:val="0"/>
        </w:rPr>
      </w:r>
    </w:p>
    <w:tbl>
      <w:tblPr>
        <w:tblStyle w:val="Table5"/>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rPr>
          <w:trHeight w:val="2933" w:hRule="atLeast"/>
        </w:trPr>
        <w:tc>
          <w:tcPr>
            <w:gridSpan w:val="3"/>
            <w:shd w:fill="f1f6fb" w:val="clear"/>
          </w:tcPr>
          <w:p w:rsidR="00000000" w:rsidDel="00000000" w:rsidP="00000000" w:rsidRDefault="00000000" w:rsidRPr="00000000" w14:paraId="00000062">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4. Substance Use/Addictions</w:t>
            </w:r>
          </w:p>
          <w:p w:rsidR="00000000" w:rsidDel="00000000" w:rsidP="00000000" w:rsidRDefault="00000000" w:rsidRPr="00000000" w14:paraId="00000063">
            <w:pPr>
              <w:spacing w:after="0" w:line="240" w:lineRule="auto"/>
              <w:rPr>
                <w:rFonts w:ascii="Verdana" w:cs="Verdana" w:eastAsia="Verdana" w:hAnsi="Verdana"/>
                <w:i w:val="1"/>
                <w:color w:val="000000"/>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drug and alcohol use of a youth or family member that is illegal or influences their daily functioning. If the youth or a family member are using substances or living with an addiction, they manage them in ways that help them maintain self-sufficiency in their other life domains as much as possible. </w:t>
            </w:r>
            <w:r w:rsidDel="00000000" w:rsidR="00000000" w:rsidRPr="00000000">
              <w:rPr>
                <w:rtl w:val="0"/>
              </w:rPr>
            </w:r>
          </w:p>
          <w:p w:rsidR="00000000" w:rsidDel="00000000" w:rsidP="00000000" w:rsidRDefault="00000000" w:rsidRPr="00000000" w14:paraId="0000006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5">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66">
            <w:pPr>
              <w:numPr>
                <w:ilvl w:val="0"/>
                <w:numId w:val="4"/>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N/A</w:t>
            </w:r>
            <w:r w:rsidDel="00000000" w:rsidR="00000000" w:rsidRPr="00000000">
              <w:rPr>
                <w:rtl w:val="0"/>
              </w:rPr>
            </w:r>
          </w:p>
          <w:p w:rsidR="00000000" w:rsidDel="00000000" w:rsidP="00000000" w:rsidRDefault="00000000" w:rsidRPr="00000000" w14:paraId="00000067">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6A">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6C">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6D">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6E">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6F">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70">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71">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72">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73">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74">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76">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77">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78">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79">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7B">
      <w:pPr>
        <w:spacing w:line="240" w:lineRule="auto"/>
        <w:rPr>
          <w:rFonts w:ascii="Verdana" w:cs="Verdana" w:eastAsia="Verdana" w:hAnsi="Verdana"/>
          <w:sz w:val="24"/>
          <w:szCs w:val="24"/>
        </w:rPr>
      </w:pPr>
      <w:r w:rsidDel="00000000" w:rsidR="00000000" w:rsidRPr="00000000">
        <w:rPr>
          <w:rtl w:val="0"/>
        </w:rPr>
      </w:r>
    </w:p>
    <w:tbl>
      <w:tblPr>
        <w:tblStyle w:val="Table6"/>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580"/>
        <w:gridCol w:w="2885"/>
        <w:tblGridChange w:id="0">
          <w:tblGrid>
            <w:gridCol w:w="1975"/>
            <w:gridCol w:w="5580"/>
            <w:gridCol w:w="2885"/>
          </w:tblGrid>
        </w:tblGridChange>
      </w:tblGrid>
      <w:tr>
        <w:tc>
          <w:tcPr>
            <w:gridSpan w:val="3"/>
            <w:shd w:fill="f1f6fb" w:val="clear"/>
          </w:tcPr>
          <w:p w:rsidR="00000000" w:rsidDel="00000000" w:rsidP="00000000" w:rsidRDefault="00000000" w:rsidRPr="00000000" w14:paraId="0000007C">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5. Educational/Vocational </w:t>
            </w:r>
          </w:p>
          <w:p w:rsidR="00000000" w:rsidDel="00000000" w:rsidP="00000000" w:rsidRDefault="00000000" w:rsidRPr="00000000" w14:paraId="0000007D">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job or education. The youth and family are participating in their education, employment, or main occupation (e.g., stay-at-home parent, volunteer, student).</w:t>
            </w:r>
          </w:p>
          <w:p w:rsidR="00000000" w:rsidDel="00000000" w:rsidP="00000000" w:rsidRDefault="00000000" w:rsidRPr="00000000" w14:paraId="0000007E">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7F">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80">
            <w:pPr>
              <w:numPr>
                <w:ilvl w:val="0"/>
                <w:numId w:val="6"/>
              </w:numPr>
              <w:spacing w:after="0" w:lineRule="auto"/>
              <w:ind w:left="720" w:hanging="360"/>
              <w:rPr>
                <w:rFonts w:ascii="Verdana" w:cs="Verdana" w:eastAsia="Verdana" w:hAnsi="Verdana"/>
                <w:b w:val="1"/>
                <w:sz w:val="24"/>
                <w:szCs w:val="24"/>
                <w:shd w:fill="f1f6fb" w:val="clear"/>
              </w:rPr>
            </w:pPr>
            <w:r w:rsidDel="00000000" w:rsidR="00000000" w:rsidRPr="00000000">
              <w:rPr>
                <w:rFonts w:ascii="Verdana" w:cs="Verdana" w:eastAsia="Verdana" w:hAnsi="Verdana"/>
                <w:b w:val="1"/>
                <w:sz w:val="24"/>
                <w:szCs w:val="24"/>
                <w:u w:val="single"/>
                <w:shd w:fill="f1f6fb" w:val="clear"/>
                <w:rtl w:val="0"/>
              </w:rPr>
              <w:t xml:space="preserve">Life Functioning:</w:t>
            </w:r>
            <w:r w:rsidDel="00000000" w:rsidR="00000000" w:rsidRPr="00000000">
              <w:rPr>
                <w:rFonts w:ascii="Verdana" w:cs="Verdana" w:eastAsia="Verdana" w:hAnsi="Verdana"/>
                <w:b w:val="1"/>
                <w:sz w:val="24"/>
                <w:szCs w:val="24"/>
                <w:shd w:fill="f1f6fb" w:val="clear"/>
                <w:rtl w:val="0"/>
              </w:rPr>
              <w:t xml:space="preserve"> </w:t>
            </w:r>
            <w:r w:rsidDel="00000000" w:rsidR="00000000" w:rsidRPr="00000000">
              <w:rPr>
                <w:rFonts w:ascii="Verdana" w:cs="Verdana" w:eastAsia="Verdana" w:hAnsi="Verdana"/>
                <w:sz w:val="24"/>
                <w:szCs w:val="24"/>
                <w:shd w:fill="f1f6fb" w:val="clear"/>
                <w:rtl w:val="0"/>
              </w:rPr>
              <w:t xml:space="preserve">37. Preschool/Daycare Behavior, </w:t>
              <w:br w:type="textWrapping"/>
              <w:t xml:space="preserve">38. Preschool/Daycare Achievement</w:t>
            </w:r>
            <w:r w:rsidDel="00000000" w:rsidR="00000000" w:rsidRPr="00000000">
              <w:rPr>
                <w:rtl w:val="0"/>
              </w:rPr>
            </w:r>
          </w:p>
          <w:p w:rsidR="00000000" w:rsidDel="00000000" w:rsidP="00000000" w:rsidRDefault="00000000" w:rsidRPr="00000000" w14:paraId="00000081">
            <w:pPr>
              <w:numPr>
                <w:ilvl w:val="0"/>
                <w:numId w:val="6"/>
              </w:numPr>
              <w:spacing w:after="0" w:lineRule="auto"/>
              <w:ind w:left="720" w:hanging="360"/>
              <w:rPr>
                <w:rFonts w:ascii="Verdana" w:cs="Verdana" w:eastAsia="Verdana" w:hAnsi="Verdana"/>
                <w:b w:val="1"/>
                <w:sz w:val="24"/>
                <w:szCs w:val="24"/>
                <w:shd w:fill="f1f6fb" w:val="clear"/>
              </w:rPr>
            </w:pPr>
            <w:r w:rsidDel="00000000" w:rsidR="00000000" w:rsidRPr="00000000">
              <w:rPr>
                <w:rFonts w:ascii="Verdana" w:cs="Verdana" w:eastAsia="Verdana" w:hAnsi="Verdana"/>
                <w:b w:val="1"/>
                <w:sz w:val="24"/>
                <w:szCs w:val="24"/>
                <w:u w:val="single"/>
                <w:shd w:fill="f1f6fb" w:val="clear"/>
                <w:rtl w:val="0"/>
              </w:rPr>
              <w:t xml:space="preserve">Behavioral Emotional Needs:</w:t>
            </w:r>
            <w:r w:rsidDel="00000000" w:rsidR="00000000" w:rsidRPr="00000000">
              <w:rPr>
                <w:rFonts w:ascii="Verdana" w:cs="Verdana" w:eastAsia="Verdana" w:hAnsi="Verdana"/>
                <w:b w:val="1"/>
                <w:sz w:val="24"/>
                <w:szCs w:val="24"/>
                <w:shd w:fill="f1f6fb" w:val="clear"/>
                <w:rtl w:val="0"/>
              </w:rPr>
              <w:t xml:space="preserve"> </w:t>
            </w:r>
            <w:r w:rsidDel="00000000" w:rsidR="00000000" w:rsidRPr="00000000">
              <w:rPr>
                <w:rFonts w:ascii="Verdana" w:cs="Verdana" w:eastAsia="Verdana" w:hAnsi="Verdana"/>
                <w:sz w:val="24"/>
                <w:szCs w:val="24"/>
                <w:shd w:fill="f1f6fb" w:val="clear"/>
                <w:rtl w:val="0"/>
              </w:rPr>
              <w:t xml:space="preserve">61. Service Permanence</w:t>
            </w:r>
            <w:r w:rsidDel="00000000" w:rsidR="00000000" w:rsidRPr="00000000">
              <w:rPr>
                <w:rtl w:val="0"/>
              </w:rPr>
            </w:r>
          </w:p>
          <w:p w:rsidR="00000000" w:rsidDel="00000000" w:rsidP="00000000" w:rsidRDefault="00000000" w:rsidRPr="00000000" w14:paraId="00000082">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85">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87">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88">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89">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8A">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8B">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8C">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8D">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8E">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8F">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90">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91">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92">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93">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94">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95">
      <w:pPr>
        <w:spacing w:line="240" w:lineRule="auto"/>
        <w:rPr>
          <w:rFonts w:ascii="Verdana" w:cs="Verdana" w:eastAsia="Verdana" w:hAnsi="Verdana"/>
          <w:sz w:val="24"/>
          <w:szCs w:val="24"/>
        </w:rPr>
      </w:pPr>
      <w:r w:rsidDel="00000000" w:rsidR="00000000" w:rsidRPr="00000000">
        <w:rPr>
          <w:rtl w:val="0"/>
        </w:rPr>
      </w:r>
    </w:p>
    <w:tbl>
      <w:tblPr>
        <w:tblStyle w:val="Table7"/>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670"/>
        <w:gridCol w:w="2885"/>
        <w:tblGridChange w:id="0">
          <w:tblGrid>
            <w:gridCol w:w="1885"/>
            <w:gridCol w:w="5670"/>
            <w:gridCol w:w="2885"/>
          </w:tblGrid>
        </w:tblGridChange>
      </w:tblGrid>
      <w:tr>
        <w:tc>
          <w:tcPr>
            <w:gridSpan w:val="3"/>
            <w:shd w:fill="f1f6fb" w:val="clear"/>
          </w:tcPr>
          <w:p w:rsidR="00000000" w:rsidDel="00000000" w:rsidP="00000000" w:rsidRDefault="00000000" w:rsidRPr="00000000" w14:paraId="00000096">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6. Health/Medical </w:t>
            </w:r>
          </w:p>
          <w:p w:rsidR="00000000" w:rsidDel="00000000" w:rsidP="00000000" w:rsidRDefault="00000000" w:rsidRPr="00000000" w14:paraId="00000097">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physical health and medical challenges. If the youth and/or a family member have a physical health or medical challenge, they manage them in ways that help them maintain self-sufficiency in their other life domains as much as possible.</w:t>
            </w:r>
          </w:p>
          <w:p w:rsidR="00000000" w:rsidDel="00000000" w:rsidP="00000000" w:rsidRDefault="00000000" w:rsidRPr="00000000" w14:paraId="00000098">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99">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9A">
            <w:pPr>
              <w:numPr>
                <w:ilvl w:val="0"/>
                <w:numId w:val="3"/>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Risk Factors/Behaviors: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1. Birth Weight, 2. Prenatal Care, </w:t>
              <w:br w:type="textWrapping"/>
              <w:t xml:space="preserve">3. Substance Exposure</w:t>
            </w:r>
            <w:r w:rsidDel="00000000" w:rsidR="00000000" w:rsidRPr="00000000">
              <w:rPr>
                <w:rtl w:val="0"/>
              </w:rPr>
            </w:r>
          </w:p>
          <w:p w:rsidR="00000000" w:rsidDel="00000000" w:rsidP="00000000" w:rsidRDefault="00000000" w:rsidRPr="00000000" w14:paraId="0000009B">
            <w:pPr>
              <w:numPr>
                <w:ilvl w:val="0"/>
                <w:numId w:val="3"/>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Life Functioning:</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42. Sensory, 44. Motor, </w:t>
              <w:br w:type="textWrapping"/>
              <w:t xml:space="preserve">45. Communication (Receptive/Expressive), 46. Sleep, 47. Medical, </w:t>
              <w:br w:type="textWrapping"/>
              <w:t xml:space="preserve">48. Physical</w:t>
            </w:r>
            <w:r w:rsidDel="00000000" w:rsidR="00000000" w:rsidRPr="00000000">
              <w:rPr>
                <w:rtl w:val="0"/>
              </w:rPr>
            </w:r>
          </w:p>
          <w:p w:rsidR="00000000" w:rsidDel="00000000" w:rsidP="00000000" w:rsidRDefault="00000000" w:rsidRPr="00000000" w14:paraId="0000009C">
            <w:pPr>
              <w:numPr>
                <w:ilvl w:val="0"/>
                <w:numId w:val="3"/>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Behavioral/Emotional Needs: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56. Failure to Thrive, 57. Eating/Elimination, 61. Service Permanence</w:t>
            </w:r>
            <w:r w:rsidDel="00000000" w:rsidR="00000000" w:rsidRPr="00000000">
              <w:rPr>
                <w:rtl w:val="0"/>
              </w:rPr>
            </w:r>
          </w:p>
          <w:p w:rsidR="00000000" w:rsidDel="00000000" w:rsidP="00000000" w:rsidRDefault="00000000" w:rsidRPr="00000000" w14:paraId="0000009D">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A0">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A2">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A3">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A4">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A5">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A6">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A7">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A8">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A9">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AA">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AB">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AC">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AD">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AE">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AF">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B1">
      <w:pPr>
        <w:spacing w:line="240" w:lineRule="auto"/>
        <w:rPr>
          <w:rFonts w:ascii="Verdana" w:cs="Verdana" w:eastAsia="Verdana" w:hAnsi="Verdana"/>
          <w:sz w:val="24"/>
          <w:szCs w:val="24"/>
        </w:rPr>
      </w:pPr>
      <w:r w:rsidDel="00000000" w:rsidR="00000000" w:rsidRPr="00000000">
        <w:rPr>
          <w:rtl w:val="0"/>
        </w:rPr>
      </w:r>
    </w:p>
    <w:tbl>
      <w:tblPr>
        <w:tblStyle w:val="Table8"/>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490"/>
        <w:gridCol w:w="3065"/>
        <w:tblGridChange w:id="0">
          <w:tblGrid>
            <w:gridCol w:w="1885"/>
            <w:gridCol w:w="5490"/>
            <w:gridCol w:w="3065"/>
          </w:tblGrid>
        </w:tblGridChange>
      </w:tblGrid>
      <w:tr>
        <w:tc>
          <w:tcPr>
            <w:gridSpan w:val="3"/>
            <w:shd w:fill="f1f6fb" w:val="clear"/>
          </w:tcPr>
          <w:p w:rsidR="00000000" w:rsidDel="00000000" w:rsidP="00000000" w:rsidRDefault="00000000" w:rsidRPr="00000000" w14:paraId="000000B2">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7. Home/A Place to Live</w:t>
            </w:r>
          </w:p>
          <w:p w:rsidR="00000000" w:rsidDel="00000000" w:rsidP="00000000" w:rsidRDefault="00000000" w:rsidRPr="00000000" w14:paraId="000000B3">
            <w:pPr>
              <w:spacing w:after="0" w:line="240" w:lineRule="auto"/>
              <w:rPr>
                <w:rFonts w:ascii="Verdana" w:cs="Verdana" w:eastAsia="Verdana" w:hAnsi="Verdana"/>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the stability and quality of the housing situation of the youth and family. The youth and family have stable housing that does not jeopardize the safety, health, or well-being of the people living there, and there is no perceived or immediate risk of losing housing.</w:t>
            </w:r>
            <w:r w:rsidDel="00000000" w:rsidR="00000000" w:rsidRPr="00000000">
              <w:rPr>
                <w:rFonts w:ascii="Verdana" w:cs="Verdana" w:eastAsia="Verdana" w:hAnsi="Verdana"/>
                <w:rtl w:val="0"/>
              </w:rPr>
              <w:t xml:space="preserve"> </w:t>
            </w:r>
          </w:p>
          <w:p w:rsidR="00000000" w:rsidDel="00000000" w:rsidP="00000000" w:rsidRDefault="00000000" w:rsidRPr="00000000" w14:paraId="000000B4">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B5">
            <w:pPr>
              <w:spacing w:after="40" w:lineRule="auto"/>
              <w:rPr>
                <w:rFonts w:ascii="Verdana" w:cs="Verdana" w:eastAsia="Verdana" w:hAnsi="Verdana"/>
                <w:b w:val="1"/>
              </w:rPr>
            </w:pPr>
            <w:r w:rsidDel="00000000" w:rsidR="00000000" w:rsidRPr="00000000">
              <w:rPr>
                <w:rFonts w:ascii="Verdana" w:cs="Verdana" w:eastAsia="Verdana" w:hAnsi="Verdana"/>
                <w:b w:val="1"/>
                <w:u w:val="single"/>
                <w:rtl w:val="0"/>
              </w:rPr>
              <w:t xml:space="preserve">Related CANS domains and items:</w:t>
            </w:r>
            <w:r w:rsidDel="00000000" w:rsidR="00000000" w:rsidRPr="00000000">
              <w:rPr>
                <w:rFonts w:ascii="Verdana" w:cs="Verdana" w:eastAsia="Verdana" w:hAnsi="Verdana"/>
                <w:b w:val="1"/>
                <w:rtl w:val="0"/>
              </w:rPr>
              <w:t xml:space="preserve"> N/A</w:t>
            </w:r>
          </w:p>
          <w:p w:rsidR="00000000" w:rsidDel="00000000" w:rsidP="00000000" w:rsidRDefault="00000000" w:rsidRPr="00000000" w14:paraId="000000B6">
            <w:pPr>
              <w:spacing w:after="40" w:lineRule="auto"/>
              <w:rPr>
                <w:rFonts w:ascii="Verdana" w:cs="Verdana" w:eastAsia="Verdana" w:hAnsi="Verdana"/>
                <w:b w:val="1"/>
                <w:color w:val="2f5496"/>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B9">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BB">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BC">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BD">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BE">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BF">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C0">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C1">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C2">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C3">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C4">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C5">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C6">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C7">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C8">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CA">
      <w:pPr>
        <w:spacing w:line="240" w:lineRule="auto"/>
        <w:rPr>
          <w:rFonts w:ascii="Verdana" w:cs="Verdana" w:eastAsia="Verdana" w:hAnsi="Verdana"/>
          <w:sz w:val="24"/>
          <w:szCs w:val="24"/>
        </w:rPr>
      </w:pPr>
      <w:r w:rsidDel="00000000" w:rsidR="00000000" w:rsidRPr="00000000">
        <w:rPr>
          <w:rtl w:val="0"/>
        </w:rPr>
      </w:r>
    </w:p>
    <w:tbl>
      <w:tblPr>
        <w:tblStyle w:val="Table9"/>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490"/>
        <w:gridCol w:w="2975"/>
        <w:tblGridChange w:id="0">
          <w:tblGrid>
            <w:gridCol w:w="1975"/>
            <w:gridCol w:w="5490"/>
            <w:gridCol w:w="2975"/>
          </w:tblGrid>
        </w:tblGridChange>
      </w:tblGrid>
      <w:tr>
        <w:tc>
          <w:tcPr>
            <w:gridSpan w:val="3"/>
            <w:shd w:fill="f1f6fb" w:val="clear"/>
          </w:tcPr>
          <w:p w:rsidR="00000000" w:rsidDel="00000000" w:rsidP="00000000" w:rsidRDefault="00000000" w:rsidRPr="00000000" w14:paraId="000000CB">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8. Daily Living/Life Skills </w:t>
            </w:r>
          </w:p>
          <w:p w:rsidR="00000000" w:rsidDel="00000000" w:rsidP="00000000" w:rsidRDefault="00000000" w:rsidRPr="00000000" w14:paraId="000000CC">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the youth and family members providing for themselves in the activities of daily life (e.g., eating, bathing, dressing, and going to the bathroom). The youth and family members are able to attend to activities of daily living. The adults are also able to care for the youth for whom they are responsible.</w:t>
            </w:r>
          </w:p>
          <w:p w:rsidR="00000000" w:rsidDel="00000000" w:rsidP="00000000" w:rsidRDefault="00000000" w:rsidRPr="00000000" w14:paraId="000000CD">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CE">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CF">
            <w:pPr>
              <w:numPr>
                <w:ilvl w:val="0"/>
                <w:numId w:val="1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Strengths: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10. Adaptability </w:t>
            </w:r>
            <w:r w:rsidDel="00000000" w:rsidR="00000000" w:rsidRPr="00000000">
              <w:rPr>
                <w:rtl w:val="0"/>
              </w:rPr>
            </w:r>
          </w:p>
          <w:p w:rsidR="00000000" w:rsidDel="00000000" w:rsidP="00000000" w:rsidRDefault="00000000" w:rsidRPr="00000000" w14:paraId="000000D0">
            <w:pPr>
              <w:numPr>
                <w:ilvl w:val="0"/>
                <w:numId w:val="1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Life Functioning:</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43. Self-Care Daily Living Skills</w:t>
            </w:r>
            <w:r w:rsidDel="00000000" w:rsidR="00000000" w:rsidRPr="00000000">
              <w:rPr>
                <w:rtl w:val="0"/>
              </w:rPr>
            </w:r>
          </w:p>
          <w:p w:rsidR="00000000" w:rsidDel="00000000" w:rsidP="00000000" w:rsidRDefault="00000000" w:rsidRPr="00000000" w14:paraId="000000D1">
            <w:pPr>
              <w:numPr>
                <w:ilvl w:val="0"/>
                <w:numId w:val="12"/>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Behavioral/Emotional Needs: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61. Service Permanence</w:t>
            </w:r>
            <w:r w:rsidDel="00000000" w:rsidR="00000000" w:rsidRPr="00000000">
              <w:rPr>
                <w:rtl w:val="0"/>
              </w:rPr>
            </w:r>
          </w:p>
          <w:p w:rsidR="00000000" w:rsidDel="00000000" w:rsidP="00000000" w:rsidRDefault="00000000" w:rsidRPr="00000000" w14:paraId="000000D2">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D5">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D7">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D8">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D9">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DA">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DB">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DC">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DD">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DE">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DF">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E0">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E1">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E2">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E3">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E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5">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E6">
      <w:pPr>
        <w:spacing w:line="240" w:lineRule="auto"/>
        <w:rPr>
          <w:rFonts w:ascii="Verdana" w:cs="Verdana" w:eastAsia="Verdana" w:hAnsi="Verdana"/>
          <w:sz w:val="24"/>
          <w:szCs w:val="24"/>
        </w:rPr>
      </w:pPr>
      <w:r w:rsidDel="00000000" w:rsidR="00000000" w:rsidRPr="00000000">
        <w:rPr>
          <w:rtl w:val="0"/>
        </w:rPr>
      </w:r>
    </w:p>
    <w:tbl>
      <w:tblPr>
        <w:tblStyle w:val="Table10"/>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c>
          <w:tcPr>
            <w:gridSpan w:val="3"/>
            <w:shd w:fill="f1f6fb" w:val="clear"/>
          </w:tcPr>
          <w:p w:rsidR="00000000" w:rsidDel="00000000" w:rsidP="00000000" w:rsidRDefault="00000000" w:rsidRPr="00000000" w14:paraId="000000E7">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9. Spiritual/Cultural</w:t>
            </w:r>
          </w:p>
          <w:p w:rsidR="00000000" w:rsidDel="00000000" w:rsidP="00000000" w:rsidRDefault="00000000" w:rsidRPr="00000000" w14:paraId="000000E8">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participation in spiritual and cultural activities and organizations. The youth and family are participating in their spiritual or cultural communities in ways that are meaningful to them.</w:t>
            </w:r>
          </w:p>
          <w:p w:rsidR="00000000" w:rsidDel="00000000" w:rsidP="00000000" w:rsidRDefault="00000000" w:rsidRPr="00000000" w14:paraId="000000E9">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EA">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0EB">
            <w:pPr>
              <w:numPr>
                <w:ilvl w:val="0"/>
                <w:numId w:val="5"/>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u w:val="single"/>
                <w:rtl w:val="0"/>
              </w:rPr>
              <w:t xml:space="preserve">Cultural Considerations: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sz w:val="24"/>
                <w:szCs w:val="24"/>
                <w:rtl w:val="0"/>
              </w:rPr>
              <w:t xml:space="preserve">49. Language, 50. Cultural Identity, </w:t>
              <w:br w:type="textWrapping"/>
              <w:t xml:space="preserve">51. Cultural Events and Activities, 52. Cultural Stress</w:t>
            </w:r>
            <w:r w:rsidDel="00000000" w:rsidR="00000000" w:rsidRPr="00000000">
              <w:rPr>
                <w:rtl w:val="0"/>
              </w:rPr>
            </w:r>
          </w:p>
          <w:p w:rsidR="00000000" w:rsidDel="00000000" w:rsidP="00000000" w:rsidRDefault="00000000" w:rsidRPr="00000000" w14:paraId="000000EC">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0EF">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0F1">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F2">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0F3">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F4">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0F5">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0F6">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0F7">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F8">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0F9">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FA">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0FB">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0FC">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0FD">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0FE">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FF">
      <w:pPr>
        <w:spacing w:line="240" w:lineRule="auto"/>
        <w:rPr>
          <w:rFonts w:ascii="Verdana" w:cs="Verdana" w:eastAsia="Verdana" w:hAnsi="Verdana"/>
          <w:sz w:val="24"/>
          <w:szCs w:val="24"/>
        </w:rPr>
      </w:pPr>
      <w:r w:rsidDel="00000000" w:rsidR="00000000" w:rsidRPr="00000000">
        <w:rPr>
          <w:rtl w:val="0"/>
        </w:rPr>
      </w:r>
    </w:p>
    <w:tbl>
      <w:tblPr>
        <w:tblStyle w:val="Table1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c>
          <w:tcPr>
            <w:gridSpan w:val="3"/>
            <w:shd w:fill="f1f6fb" w:val="clear"/>
          </w:tcPr>
          <w:p w:rsidR="00000000" w:rsidDel="00000000" w:rsidP="00000000" w:rsidRDefault="00000000" w:rsidRPr="00000000" w14:paraId="00000100">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10. Financial</w:t>
            </w:r>
          </w:p>
          <w:p w:rsidR="00000000" w:rsidDel="00000000" w:rsidP="00000000" w:rsidRDefault="00000000" w:rsidRPr="00000000" w14:paraId="00000101">
            <w:pP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color w:val="000000"/>
                <w:rtl w:val="0"/>
              </w:rPr>
              <w:t xml:space="preserve">Self-sufficiency with regards to finances. The source of income for the family is reliable, consistent, and is enough to meet basic needs and monthly expenses.</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102">
            <w:pPr>
              <w:spacing w:after="0" w:line="240" w:lineRule="auto"/>
              <w:rPr>
                <w:rFonts w:ascii="Verdana" w:cs="Verdana" w:eastAsia="Verdana" w:hAnsi="Verdana"/>
                <w:color w:val="000000"/>
              </w:rPr>
            </w:pPr>
            <w:r w:rsidDel="00000000" w:rsidR="00000000" w:rsidRPr="00000000">
              <w:rPr>
                <w:rFonts w:ascii="Verdana" w:cs="Verdana" w:eastAsia="Verdana" w:hAnsi="Verdana"/>
                <w:rtl w:val="0"/>
              </w:rPr>
              <w:t xml:space="preserve">*Family could include a youth who is emancipated (legally declared to be responsible to live on their own through a court process) or fully responsible for their own financial situation, based on choice or being kicked out of their home.</w:t>
            </w:r>
            <w:r w:rsidDel="00000000" w:rsidR="00000000" w:rsidRPr="00000000">
              <w:rPr>
                <w:rtl w:val="0"/>
              </w:rPr>
            </w:r>
          </w:p>
          <w:p w:rsidR="00000000" w:rsidDel="00000000" w:rsidP="00000000" w:rsidRDefault="00000000" w:rsidRPr="00000000" w14:paraId="00000103">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04">
            <w:pPr>
              <w:spacing w:after="40" w:lineRule="auto"/>
              <w:rPr>
                <w:rFonts w:ascii="Verdana" w:cs="Verdana" w:eastAsia="Verdana" w:hAnsi="Verdana"/>
                <w:b w:val="1"/>
              </w:rPr>
            </w:pPr>
            <w:r w:rsidDel="00000000" w:rsidR="00000000" w:rsidRPr="00000000">
              <w:rPr>
                <w:rFonts w:ascii="Verdana" w:cs="Verdana" w:eastAsia="Verdana" w:hAnsi="Verdana"/>
                <w:b w:val="1"/>
                <w:u w:val="single"/>
                <w:rtl w:val="0"/>
              </w:rPr>
              <w:t xml:space="preserve">Related CANS domains and items:</w:t>
            </w:r>
            <w:r w:rsidDel="00000000" w:rsidR="00000000" w:rsidRPr="00000000">
              <w:rPr>
                <w:rFonts w:ascii="Verdana" w:cs="Verdana" w:eastAsia="Verdana" w:hAnsi="Verdana"/>
                <w:b w:val="1"/>
                <w:rtl w:val="0"/>
              </w:rPr>
              <w:t xml:space="preserve"> N/A</w:t>
            </w:r>
          </w:p>
          <w:p w:rsidR="00000000" w:rsidDel="00000000" w:rsidP="00000000" w:rsidRDefault="00000000" w:rsidRPr="00000000" w14:paraId="00000105">
            <w:pPr>
              <w:spacing w:after="40" w:lineRule="auto"/>
              <w:rPr>
                <w:rFonts w:ascii="Verdana" w:cs="Verdana" w:eastAsia="Verdana" w:hAnsi="Verdana"/>
                <w:b w:val="1"/>
                <w:color w:val="2f5496"/>
                <w:sz w:val="24"/>
                <w:szCs w:val="24"/>
                <w:u w:val="single"/>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08">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0A">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0B">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0C">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0D">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0E">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0F">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110">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11">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12">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13">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14">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15">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16">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117">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8">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19">
      <w:pPr>
        <w:spacing w:line="240" w:lineRule="auto"/>
        <w:rPr>
          <w:rFonts w:ascii="Verdana" w:cs="Verdana" w:eastAsia="Verdana" w:hAnsi="Verdana"/>
          <w:sz w:val="24"/>
          <w:szCs w:val="24"/>
        </w:rPr>
      </w:pPr>
      <w:r w:rsidDel="00000000" w:rsidR="00000000" w:rsidRPr="00000000">
        <w:rPr>
          <w:rtl w:val="0"/>
        </w:rPr>
      </w:r>
    </w:p>
    <w:tbl>
      <w:tblPr>
        <w:tblStyle w:val="Table1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5580"/>
        <w:gridCol w:w="2885"/>
        <w:tblGridChange w:id="0">
          <w:tblGrid>
            <w:gridCol w:w="1975"/>
            <w:gridCol w:w="5580"/>
            <w:gridCol w:w="2885"/>
          </w:tblGrid>
        </w:tblGridChange>
      </w:tblGrid>
      <w:tr>
        <w:tc>
          <w:tcPr>
            <w:gridSpan w:val="3"/>
            <w:shd w:fill="f1f6fb" w:val="clear"/>
          </w:tcPr>
          <w:p w:rsidR="00000000" w:rsidDel="00000000" w:rsidP="00000000" w:rsidRDefault="00000000" w:rsidRPr="00000000" w14:paraId="0000011A">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11. Social/Recreational </w:t>
            </w:r>
          </w:p>
          <w:p w:rsidR="00000000" w:rsidDel="00000000" w:rsidP="00000000" w:rsidRDefault="00000000" w:rsidRPr="00000000" w14:paraId="0000011B">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identifying opportunities and accessing and participating in social and recreational activities. The youth and family have social and recreational activities they enjoy doing and occupy their free time. The youth and family have the social skills needed to support them in meaningfully participating in these activities.</w:t>
            </w:r>
          </w:p>
          <w:p w:rsidR="00000000" w:rsidDel="00000000" w:rsidP="00000000" w:rsidRDefault="00000000" w:rsidRPr="00000000" w14:paraId="0000011C">
            <w:pPr>
              <w:spacing w:after="0" w:line="240" w:lineRule="auto"/>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11D">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Related CANS domains and items: </w:t>
            </w:r>
          </w:p>
          <w:p w:rsidR="00000000" w:rsidDel="00000000" w:rsidP="00000000" w:rsidRDefault="00000000" w:rsidRPr="00000000" w14:paraId="0000011E">
            <w:pPr>
              <w:numPr>
                <w:ilvl w:val="0"/>
                <w:numId w:val="7"/>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Child Strengths: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13. Playfulness</w:t>
            </w:r>
            <w:r w:rsidDel="00000000" w:rsidR="00000000" w:rsidRPr="00000000">
              <w:rPr>
                <w:rtl w:val="0"/>
              </w:rPr>
            </w:r>
          </w:p>
          <w:p w:rsidR="00000000" w:rsidDel="00000000" w:rsidP="00000000" w:rsidRDefault="00000000" w:rsidRPr="00000000" w14:paraId="0000011F">
            <w:pPr>
              <w:numPr>
                <w:ilvl w:val="0"/>
                <w:numId w:val="7"/>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Life Functioning:</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39. Social Functioning, 40. Recreation/Play</w:t>
            </w:r>
            <w:r w:rsidDel="00000000" w:rsidR="00000000" w:rsidRPr="00000000">
              <w:rPr>
                <w:rtl w:val="0"/>
              </w:rPr>
            </w:r>
          </w:p>
          <w:p w:rsidR="00000000" w:rsidDel="00000000" w:rsidP="00000000" w:rsidRDefault="00000000" w:rsidRPr="00000000" w14:paraId="00000120">
            <w:pPr>
              <w:numPr>
                <w:ilvl w:val="0"/>
                <w:numId w:val="7"/>
              </w:numPr>
              <w:spacing w:after="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Behavioral/Emotional Needs:</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61. Service Permanence</w:t>
            </w:r>
            <w:r w:rsidDel="00000000" w:rsidR="00000000" w:rsidRPr="00000000">
              <w:rPr>
                <w:rtl w:val="0"/>
              </w:rPr>
            </w:r>
          </w:p>
          <w:p w:rsidR="00000000" w:rsidDel="00000000" w:rsidP="00000000" w:rsidRDefault="00000000" w:rsidRPr="00000000" w14:paraId="00000121">
            <w:pPr>
              <w:spacing w:after="0" w:lineRule="auto"/>
              <w:ind w:left="720" w:firstLine="0"/>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24">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26">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27">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28">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29">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2A">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2B">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12C">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2D">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2E">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2F">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30">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31">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32">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13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spacing w:line="240" w:lineRule="auto"/>
        <w:rPr>
          <w:rFonts w:ascii="Verdana" w:cs="Verdana" w:eastAsia="Verdana" w:hAnsi="Verdana"/>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35">
      <w:pPr>
        <w:spacing w:line="240" w:lineRule="auto"/>
        <w:rPr>
          <w:rFonts w:ascii="Verdana" w:cs="Verdana" w:eastAsia="Verdana" w:hAnsi="Verdana"/>
          <w:sz w:val="24"/>
          <w:szCs w:val="24"/>
        </w:rPr>
      </w:pPr>
      <w:r w:rsidDel="00000000" w:rsidR="00000000" w:rsidRPr="00000000">
        <w:rPr>
          <w:rtl w:val="0"/>
        </w:rPr>
      </w:r>
    </w:p>
    <w:tbl>
      <w:tblPr>
        <w:tblStyle w:val="Table13"/>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580"/>
        <w:gridCol w:w="2975"/>
        <w:tblGridChange w:id="0">
          <w:tblGrid>
            <w:gridCol w:w="1885"/>
            <w:gridCol w:w="5580"/>
            <w:gridCol w:w="2975"/>
          </w:tblGrid>
        </w:tblGridChange>
      </w:tblGrid>
      <w:tr>
        <w:tc>
          <w:tcPr>
            <w:gridSpan w:val="3"/>
            <w:shd w:fill="f1f6fb" w:val="clear"/>
          </w:tcPr>
          <w:p w:rsidR="00000000" w:rsidDel="00000000" w:rsidP="00000000" w:rsidRDefault="00000000" w:rsidRPr="00000000" w14:paraId="00000136">
            <w:pPr>
              <w:rPr>
                <w:rFonts w:ascii="Verdana" w:cs="Verdana" w:eastAsia="Verdana" w:hAnsi="Verdana"/>
                <w:b w:val="1"/>
                <w:color w:val="2f5496"/>
                <w:sz w:val="28"/>
                <w:szCs w:val="28"/>
              </w:rPr>
            </w:pPr>
            <w:r w:rsidDel="00000000" w:rsidR="00000000" w:rsidRPr="00000000">
              <w:rPr>
                <w:rFonts w:ascii="Verdana" w:cs="Verdana" w:eastAsia="Verdana" w:hAnsi="Verdana"/>
                <w:b w:val="1"/>
                <w:color w:val="2f5496"/>
                <w:sz w:val="28"/>
                <w:szCs w:val="28"/>
                <w:rtl w:val="0"/>
              </w:rPr>
              <w:t xml:space="preserve">12. Safety and Crisis </w:t>
            </w:r>
          </w:p>
          <w:p w:rsidR="00000000" w:rsidDel="00000000" w:rsidP="00000000" w:rsidRDefault="00000000" w:rsidRPr="00000000" w14:paraId="00000137">
            <w:pPr>
              <w:spacing w:after="0" w:line="240" w:lineRule="auto"/>
              <w:rPr>
                <w:rFonts w:ascii="Verdana" w:cs="Verdana" w:eastAsia="Verdana" w:hAnsi="Verdana"/>
                <w:i w:val="1"/>
              </w:rPr>
            </w:pPr>
            <w:r w:rsidDel="00000000" w:rsidR="00000000" w:rsidRPr="00000000">
              <w:rPr>
                <w:rFonts w:ascii="Verdana" w:cs="Verdana" w:eastAsia="Verdana" w:hAnsi="Verdana"/>
                <w:b w:val="1"/>
                <w:color w:val="000000"/>
                <w:rtl w:val="0"/>
              </w:rPr>
              <w:t xml:space="preserve">Definition: </w:t>
            </w:r>
            <w:r w:rsidDel="00000000" w:rsidR="00000000" w:rsidRPr="00000000">
              <w:rPr>
                <w:rFonts w:ascii="Verdana" w:cs="Verdana" w:eastAsia="Verdana" w:hAnsi="Verdana"/>
                <w:i w:val="1"/>
                <w:rtl w:val="0"/>
              </w:rPr>
              <w:t xml:space="preserve">Self-sufficiency in regards to the youth’s and family’s safety and crisis management. The youth and family are physically and emotionally safe. The youth and family manage crises with both prevention (proactive) and intervention (reactive) approaches utilizing outside supports as needed.</w:t>
            </w:r>
          </w:p>
          <w:p w:rsidR="00000000" w:rsidDel="00000000" w:rsidP="00000000" w:rsidRDefault="00000000" w:rsidRPr="00000000" w14:paraId="00000138">
            <w:pPr>
              <w:spacing w:after="0" w:line="240" w:lineRule="auto"/>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39">
            <w:pPr>
              <w:spacing w:after="40" w:lineRule="auto"/>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Items to consider:</w:t>
            </w:r>
          </w:p>
          <w:p w:rsidR="00000000" w:rsidDel="00000000" w:rsidP="00000000" w:rsidRDefault="00000000" w:rsidRPr="00000000" w14:paraId="0000013A">
            <w:pPr>
              <w:numPr>
                <w:ilvl w:val="0"/>
                <w:numId w:val="10"/>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How do the youth and family view challenging behavior? (Communication of an unmet need?)</w:t>
            </w:r>
          </w:p>
          <w:p w:rsidR="00000000" w:rsidDel="00000000" w:rsidP="00000000" w:rsidRDefault="00000000" w:rsidRPr="00000000" w14:paraId="0000013B">
            <w:pPr>
              <w:numPr>
                <w:ilvl w:val="0"/>
                <w:numId w:val="10"/>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How do the youth and family define crisis?</w:t>
            </w:r>
          </w:p>
          <w:p w:rsidR="00000000" w:rsidDel="00000000" w:rsidP="00000000" w:rsidRDefault="00000000" w:rsidRPr="00000000" w14:paraId="0000013C">
            <w:pPr>
              <w:numPr>
                <w:ilvl w:val="0"/>
                <w:numId w:val="9"/>
              </w:numPr>
              <w:spacing w:after="0" w:lineRule="auto"/>
              <w:ind w:left="720" w:hanging="360"/>
              <w:rPr>
                <w:rFonts w:ascii="Verdana" w:cs="Verdana" w:eastAsia="Verdana" w:hAnsi="Verdana"/>
                <w:b w:val="1"/>
              </w:rPr>
            </w:pPr>
            <w:r w:rsidDel="00000000" w:rsidR="00000000" w:rsidRPr="00000000">
              <w:rPr>
                <w:rFonts w:ascii="Verdana" w:cs="Verdana" w:eastAsia="Verdana" w:hAnsi="Verdana"/>
                <w:rtl w:val="0"/>
              </w:rPr>
              <w:t xml:space="preserve">Can the youth and family identify what leads to a crisis?</w:t>
            </w:r>
            <w:r w:rsidDel="00000000" w:rsidR="00000000" w:rsidRPr="00000000">
              <w:rPr>
                <w:rtl w:val="0"/>
              </w:rPr>
            </w:r>
          </w:p>
          <w:p w:rsidR="00000000" w:rsidDel="00000000" w:rsidP="00000000" w:rsidRDefault="00000000" w:rsidRPr="00000000" w14:paraId="0000013D">
            <w:pPr>
              <w:numPr>
                <w:ilvl w:val="0"/>
                <w:numId w:val="9"/>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Are the youth and family familiar with and do they understand the crisis cycle?</w:t>
            </w:r>
          </w:p>
          <w:p w:rsidR="00000000" w:rsidDel="00000000" w:rsidP="00000000" w:rsidRDefault="00000000" w:rsidRPr="00000000" w14:paraId="0000013E">
            <w:pPr>
              <w:numPr>
                <w:ilvl w:val="0"/>
                <w:numId w:val="9"/>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What strategies do they use to prevent crises from occurring? </w:t>
            </w:r>
          </w:p>
          <w:p w:rsidR="00000000" w:rsidDel="00000000" w:rsidP="00000000" w:rsidRDefault="00000000" w:rsidRPr="00000000" w14:paraId="0000013F">
            <w:pPr>
              <w:numPr>
                <w:ilvl w:val="0"/>
                <w:numId w:val="9"/>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What strategies have they found to navigate the crisis cycle? </w:t>
            </w:r>
          </w:p>
          <w:p w:rsidR="00000000" w:rsidDel="00000000" w:rsidP="00000000" w:rsidRDefault="00000000" w:rsidRPr="00000000" w14:paraId="00000140">
            <w:pPr>
              <w:numPr>
                <w:ilvl w:val="0"/>
                <w:numId w:val="9"/>
              </w:numPr>
              <w:spacing w:after="0" w:lineRule="auto"/>
              <w:ind w:left="720" w:hanging="360"/>
              <w:rPr>
                <w:rFonts w:ascii="Verdana" w:cs="Verdana" w:eastAsia="Verdana" w:hAnsi="Verdana"/>
              </w:rPr>
            </w:pPr>
            <w:r w:rsidDel="00000000" w:rsidR="00000000" w:rsidRPr="00000000">
              <w:rPr>
                <w:rFonts w:ascii="Verdana" w:cs="Verdana" w:eastAsia="Verdana" w:hAnsi="Verdana"/>
                <w:rtl w:val="0"/>
              </w:rPr>
              <w:t xml:space="preserve">Do the youth and family feel they can manage a crisis on their own and/or with natural and informal supports?</w:t>
            </w:r>
          </w:p>
          <w:p w:rsidR="00000000" w:rsidDel="00000000" w:rsidP="00000000" w:rsidRDefault="00000000" w:rsidRPr="00000000" w14:paraId="00000141">
            <w:pPr>
              <w:spacing w:after="40" w:lineRule="auto"/>
              <w:rPr>
                <w:rFonts w:ascii="Verdana" w:cs="Verdana" w:eastAsia="Verdana" w:hAnsi="Verdana"/>
                <w:b w:val="1"/>
                <w:sz w:val="24"/>
                <w:szCs w:val="24"/>
              </w:rPr>
            </w:pPr>
            <w:r w:rsidDel="00000000" w:rsidR="00000000" w:rsidRPr="00000000">
              <w:rPr>
                <w:rtl w:val="0"/>
              </w:rPr>
            </w:r>
          </w:p>
        </w:tc>
      </w:tr>
      <w:tr>
        <w:trPr>
          <w:trHeight w:val="287" w:hRule="atLeast"/>
        </w:trPr>
        <w:tc>
          <w:tcPr>
            <w:gridSpan w:val="2"/>
            <w:shd w:fill="f2f2f2" w:val="clear"/>
          </w:tcPr>
          <w:p w:rsidR="00000000" w:rsidDel="00000000" w:rsidP="00000000" w:rsidRDefault="00000000" w:rsidRPr="00000000" w14:paraId="00000144">
            <w:pPr>
              <w:jc w:val="cente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Strengths and Needs Summary:</w:t>
            </w:r>
            <w:r w:rsidDel="00000000" w:rsidR="00000000" w:rsidRPr="00000000">
              <w:rPr>
                <w:rtl w:val="0"/>
              </w:rPr>
            </w:r>
          </w:p>
        </w:tc>
        <w:tc>
          <w:tcPr>
            <w:shd w:fill="f2f2f2" w:val="clear"/>
          </w:tcPr>
          <w:p w:rsidR="00000000" w:rsidDel="00000000" w:rsidP="00000000" w:rsidRDefault="00000000" w:rsidRPr="00000000" w14:paraId="00000146">
            <w:pPr>
              <w:jc w:val="center"/>
              <w:rPr>
                <w:rFonts w:ascii="Verdana" w:cs="Verdana" w:eastAsia="Verdana" w:hAnsi="Verdana"/>
                <w:b w:val="1"/>
                <w:color w:val="2f5496"/>
                <w:sz w:val="24"/>
                <w:szCs w:val="24"/>
              </w:rPr>
            </w:pPr>
            <w:r w:rsidDel="00000000" w:rsidR="00000000" w:rsidRPr="00000000">
              <w:rPr>
                <w:rFonts w:ascii="Verdana" w:cs="Verdana" w:eastAsia="Verdana" w:hAnsi="Verdana"/>
                <w:b w:val="1"/>
                <w:color w:val="2f5496"/>
                <w:sz w:val="28"/>
                <w:szCs w:val="28"/>
                <w:rtl w:val="0"/>
              </w:rPr>
              <w:t xml:space="preserve">Safety and Crisis Planning Items:</w:t>
            </w: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47">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Strengths:</w:t>
            </w:r>
            <w:r w:rsidDel="00000000" w:rsidR="00000000" w:rsidRPr="00000000">
              <w:rPr>
                <w:rtl w:val="0"/>
              </w:rPr>
            </w:r>
          </w:p>
        </w:tc>
        <w:tc>
          <w:tcPr>
            <w:shd w:fill="auto" w:val="clear"/>
          </w:tcPr>
          <w:p w:rsidR="00000000" w:rsidDel="00000000" w:rsidP="00000000" w:rsidRDefault="00000000" w:rsidRPr="00000000" w14:paraId="00000148">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49">
            <w:pPr>
              <w:jc w:val="center"/>
              <w:rPr>
                <w:rFonts w:ascii="Verdana" w:cs="Verdana" w:eastAsia="Verdana" w:hAnsi="Verdana"/>
                <w:b w:val="1"/>
                <w:sz w:val="24"/>
                <w:szCs w:val="24"/>
              </w:rPr>
            </w:pPr>
            <w:r w:rsidDel="00000000" w:rsidR="00000000" w:rsidRPr="00000000">
              <w:rPr>
                <w:rtl w:val="0"/>
              </w:rPr>
            </w:r>
          </w:p>
        </w:tc>
      </w:tr>
      <w:tr>
        <w:trPr>
          <w:trHeight w:val="410" w:hRule="atLeast"/>
        </w:trPr>
        <w:tc>
          <w:tcPr>
            <w:shd w:fill="f2f2f2" w:val="clear"/>
          </w:tcPr>
          <w:p w:rsidR="00000000" w:rsidDel="00000000" w:rsidP="00000000" w:rsidRDefault="00000000" w:rsidRPr="00000000" w14:paraId="0000014A">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Family Needs:</w:t>
            </w:r>
            <w:r w:rsidDel="00000000" w:rsidR="00000000" w:rsidRPr="00000000">
              <w:rPr>
                <w:rtl w:val="0"/>
              </w:rPr>
            </w:r>
          </w:p>
        </w:tc>
        <w:tc>
          <w:tcPr>
            <w:shd w:fill="auto" w:val="clear"/>
          </w:tcPr>
          <w:p w:rsidR="00000000" w:rsidDel="00000000" w:rsidP="00000000" w:rsidRDefault="00000000" w:rsidRPr="00000000" w14:paraId="0000014B">
            <w:pPr>
              <w:rPr>
                <w:rFonts w:ascii="Verdana" w:cs="Verdana" w:eastAsia="Verdana" w:hAnsi="Verdana"/>
                <w:b w:val="1"/>
                <w:sz w:val="20"/>
                <w:szCs w:val="20"/>
              </w:rPr>
            </w:pPr>
            <w:r w:rsidDel="00000000" w:rsidR="00000000" w:rsidRPr="00000000">
              <w:rPr>
                <w:rtl w:val="0"/>
              </w:rPr>
            </w:r>
          </w:p>
        </w:tc>
        <w:tc>
          <w:tcPr>
            <w:shd w:fill="auto" w:val="clear"/>
          </w:tcPr>
          <w:p w:rsidR="00000000" w:rsidDel="00000000" w:rsidP="00000000" w:rsidRDefault="00000000" w:rsidRPr="00000000" w14:paraId="0000014C">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4D">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Strengths:</w:t>
            </w:r>
            <w:r w:rsidDel="00000000" w:rsidR="00000000" w:rsidRPr="00000000">
              <w:rPr>
                <w:rtl w:val="0"/>
              </w:rPr>
            </w:r>
          </w:p>
        </w:tc>
        <w:tc>
          <w:tcPr>
            <w:shd w:fill="auto" w:val="clear"/>
          </w:tcPr>
          <w:p w:rsidR="00000000" w:rsidDel="00000000" w:rsidP="00000000" w:rsidRDefault="00000000" w:rsidRPr="00000000" w14:paraId="0000014E">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4F">
            <w:pPr>
              <w:jc w:val="center"/>
              <w:rPr>
                <w:rFonts w:ascii="Verdana" w:cs="Verdana" w:eastAsia="Verdana" w:hAnsi="Verdana"/>
                <w:b w:val="1"/>
                <w:sz w:val="24"/>
                <w:szCs w:val="24"/>
              </w:rPr>
            </w:pPr>
            <w:r w:rsidDel="00000000" w:rsidR="00000000" w:rsidRPr="00000000">
              <w:rPr>
                <w:rtl w:val="0"/>
              </w:rPr>
            </w:r>
          </w:p>
        </w:tc>
      </w:tr>
      <w:tr>
        <w:trPr>
          <w:trHeight w:val="659" w:hRule="atLeast"/>
        </w:trPr>
        <w:tc>
          <w:tcPr>
            <w:shd w:fill="f2f2f2" w:val="clear"/>
          </w:tcPr>
          <w:p w:rsidR="00000000" w:rsidDel="00000000" w:rsidP="00000000" w:rsidRDefault="00000000" w:rsidRPr="00000000" w14:paraId="00000150">
            <w:pPr>
              <w:rPr>
                <w:rFonts w:ascii="Verdana" w:cs="Verdana" w:eastAsia="Verdana" w:hAnsi="Verdana"/>
                <w:b w:val="1"/>
                <w:sz w:val="24"/>
                <w:szCs w:val="24"/>
              </w:rPr>
            </w:pPr>
            <w:r w:rsidDel="00000000" w:rsidR="00000000" w:rsidRPr="00000000">
              <w:rPr>
                <w:rFonts w:ascii="Verdana" w:cs="Verdana" w:eastAsia="Verdana" w:hAnsi="Verdana"/>
                <w:b w:val="1"/>
                <w:color w:val="2f5496"/>
                <w:sz w:val="28"/>
                <w:szCs w:val="28"/>
                <w:rtl w:val="0"/>
              </w:rPr>
              <w:t xml:space="preserve">Youth Needs:</w:t>
            </w:r>
            <w:r w:rsidDel="00000000" w:rsidR="00000000" w:rsidRPr="00000000">
              <w:rPr>
                <w:rtl w:val="0"/>
              </w:rPr>
            </w:r>
          </w:p>
        </w:tc>
        <w:tc>
          <w:tcPr>
            <w:shd w:fill="auto" w:val="clear"/>
          </w:tcPr>
          <w:p w:rsidR="00000000" w:rsidDel="00000000" w:rsidP="00000000" w:rsidRDefault="00000000" w:rsidRPr="00000000" w14:paraId="00000151">
            <w:pPr>
              <w:rPr>
                <w:rFonts w:ascii="Verdana" w:cs="Verdana" w:eastAsia="Verdana" w:hAnsi="Verdana"/>
                <w:b w:val="1"/>
                <w:sz w:val="24"/>
                <w:szCs w:val="24"/>
              </w:rPr>
            </w:pPr>
            <w:r w:rsidDel="00000000" w:rsidR="00000000" w:rsidRPr="00000000">
              <w:rPr>
                <w:rtl w:val="0"/>
              </w:rPr>
            </w:r>
          </w:p>
        </w:tc>
        <w:tc>
          <w:tcPr>
            <w:shd w:fill="auto" w:val="clear"/>
          </w:tcPr>
          <w:p w:rsidR="00000000" w:rsidDel="00000000" w:rsidP="00000000" w:rsidRDefault="00000000" w:rsidRPr="00000000" w14:paraId="00000152">
            <w:pPr>
              <w:jc w:val="center"/>
              <w:rPr>
                <w:rFonts w:ascii="Verdana" w:cs="Verdana" w:eastAsia="Verdana" w:hAnsi="Verdana"/>
                <w:b w:val="1"/>
                <w:sz w:val="24"/>
                <w:szCs w:val="24"/>
              </w:rPr>
            </w:pPr>
            <w:r w:rsidDel="00000000" w:rsidR="00000000" w:rsidRPr="00000000">
              <w:rPr>
                <w:rtl w:val="0"/>
              </w:rPr>
            </w:r>
          </w:p>
        </w:tc>
      </w:tr>
    </w:tbl>
    <w:p w:rsidR="00000000" w:rsidDel="00000000" w:rsidP="00000000" w:rsidRDefault="00000000" w:rsidRPr="00000000" w14:paraId="00000153">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4">
      <w:pPr>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5">
      <w:pPr>
        <w:rPr>
          <w:rFonts w:ascii="Verdana" w:cs="Verdana" w:eastAsia="Verdana" w:hAnsi="Verdana"/>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center" w:pos="4680"/>
        <w:tab w:val="right" w:pos="9360"/>
      </w:tabs>
      <w:jc w:val="right"/>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Wraparound Strengths &amp; Needs Summary 0-5 | 02082021</w:t>
    </w:r>
  </w:p>
  <w:p w:rsidR="00000000" w:rsidDel="00000000" w:rsidP="00000000" w:rsidRDefault="00000000" w:rsidRPr="00000000" w14:paraId="00000159">
    <w:pPr>
      <w:tabs>
        <w:tab w:val="center" w:pos="4680"/>
        <w:tab w:val="right" w:pos="9360"/>
      </w:tabs>
      <w:jc w:val="right"/>
      <w:rPr>
        <w:rFonts w:ascii="Verdana" w:cs="Verdana" w:eastAsia="Verdana" w:hAnsi="Verdana"/>
        <w:sz w:val="12"/>
        <w:szCs w:val="12"/>
      </w:rPr>
    </w:pPr>
    <w:r w:rsidDel="00000000" w:rsidR="00000000" w:rsidRPr="00000000">
      <w:rPr>
        <w:rFonts w:ascii="Verdana" w:cs="Verdana" w:eastAsia="Verdana" w:hAnsi="Verdana"/>
        <w:color w:val="222222"/>
        <w:sz w:val="12"/>
        <w:szCs w:val="12"/>
        <w:highlight w:val="white"/>
        <w:rtl w:val="0"/>
      </w:rPr>
      <w:t xml:space="preserve">© 2021 Systems of Care Institute, Portland State University</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tabs>
        <w:tab w:val="center" w:pos="4680"/>
        <w:tab w:val="right" w:pos="9360"/>
      </w:tabs>
      <w:spacing w:line="240" w:lineRule="auto"/>
      <w:rPr>
        <w:rFonts w:ascii="Verdana" w:cs="Verdana" w:eastAsia="Verdana" w:hAnsi="Verdana"/>
        <w:b w:val="1"/>
        <w:color w:val="00719d"/>
        <w:sz w:val="28"/>
        <w:szCs w:val="28"/>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link w:val="Heading6Char"/>
    <w:uiPriority w:val="9"/>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after="200"/>
    </w:pPr>
    <w:tblPr>
      <w:tblStyleRowBandSize w:val="1"/>
      <w:tblStyleColBandSize w:val="1"/>
    </w:tblPr>
  </w:style>
  <w:style w:type="table" w:styleId="a0" w:customStyle="1">
    <w:basedOn w:val="TableNormal"/>
    <w:pPr>
      <w:spacing w:after="200"/>
    </w:pPr>
    <w:tblPr>
      <w:tblStyleRowBandSize w:val="1"/>
      <w:tblStyleColBandSize w:val="1"/>
    </w:tblPr>
  </w:style>
  <w:style w:type="table" w:styleId="a1" w:customStyle="1">
    <w:basedOn w:val="TableNormal"/>
    <w:pPr>
      <w:spacing w:after="200"/>
    </w:pPr>
    <w:tblPr>
      <w:tblStyleRowBandSize w:val="1"/>
      <w:tblStyleColBandSize w:val="1"/>
    </w:tblPr>
  </w:style>
  <w:style w:type="table" w:styleId="a2" w:customStyle="1">
    <w:basedOn w:val="TableNormal"/>
    <w:pPr>
      <w:spacing w:after="200"/>
    </w:pPr>
    <w:tblPr>
      <w:tblStyleRowBandSize w:val="1"/>
      <w:tblStyleColBandSize w:val="1"/>
    </w:tblPr>
  </w:style>
  <w:style w:type="table" w:styleId="a3" w:customStyle="1">
    <w:basedOn w:val="TableNormal"/>
    <w:pPr>
      <w:spacing w:after="200"/>
    </w:pPr>
    <w:tblPr>
      <w:tblStyleRowBandSize w:val="1"/>
      <w:tblStyleColBandSize w:val="1"/>
    </w:tblPr>
  </w:style>
  <w:style w:type="table" w:styleId="a4" w:customStyle="1">
    <w:basedOn w:val="TableNormal"/>
    <w:pPr>
      <w:spacing w:after="200"/>
    </w:pPr>
    <w:tblPr>
      <w:tblStyleRowBandSize w:val="1"/>
      <w:tblStyleColBandSize w:val="1"/>
    </w:tblPr>
  </w:style>
  <w:style w:type="table" w:styleId="a5" w:customStyle="1">
    <w:basedOn w:val="TableNormal"/>
    <w:pPr>
      <w:spacing w:after="200"/>
    </w:pPr>
    <w:tblPr>
      <w:tblStyleRowBandSize w:val="1"/>
      <w:tblStyleColBandSize w:val="1"/>
    </w:tblPr>
  </w:style>
  <w:style w:type="table" w:styleId="a6" w:customStyle="1">
    <w:basedOn w:val="TableNormal"/>
    <w:pPr>
      <w:spacing w:after="200"/>
    </w:pPr>
    <w:tblPr>
      <w:tblStyleRowBandSize w:val="1"/>
      <w:tblStyleColBandSize w:val="1"/>
    </w:tblPr>
  </w:style>
  <w:style w:type="table" w:styleId="a7" w:customStyle="1">
    <w:basedOn w:val="TableNormal"/>
    <w:pPr>
      <w:spacing w:after="200"/>
    </w:pPr>
    <w:tblPr>
      <w:tblStyleRowBandSize w:val="1"/>
      <w:tblStyleColBandSize w:val="1"/>
    </w:tblPr>
  </w:style>
  <w:style w:type="table" w:styleId="a8" w:customStyle="1">
    <w:basedOn w:val="TableNormal"/>
    <w:pPr>
      <w:spacing w:after="200"/>
    </w:pPr>
    <w:tblPr>
      <w:tblStyleRowBandSize w:val="1"/>
      <w:tblStyleColBandSize w:val="1"/>
    </w:tblPr>
  </w:style>
  <w:style w:type="table" w:styleId="a9" w:customStyle="1">
    <w:basedOn w:val="TableNormal"/>
    <w:pPr>
      <w:spacing w:after="200"/>
    </w:pPr>
    <w:tblPr>
      <w:tblStyleRowBandSize w:val="1"/>
      <w:tblStyleColBandSize w:val="1"/>
    </w:tblPr>
  </w:style>
  <w:style w:type="table" w:styleId="aa" w:customStyle="1">
    <w:basedOn w:val="TableNormal"/>
    <w:pPr>
      <w:spacing w:after="200"/>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081893"/>
    <w:pPr>
      <w:tabs>
        <w:tab w:val="center" w:pos="4680"/>
        <w:tab w:val="right" w:pos="9360"/>
      </w:tabs>
      <w:spacing w:line="240" w:lineRule="auto"/>
    </w:pPr>
  </w:style>
  <w:style w:type="character" w:styleId="HeaderChar" w:customStyle="1">
    <w:name w:val="Header Char"/>
    <w:basedOn w:val="DefaultParagraphFont"/>
    <w:link w:val="Header"/>
    <w:uiPriority w:val="99"/>
    <w:rsid w:val="00081893"/>
  </w:style>
  <w:style w:type="paragraph" w:styleId="Footer">
    <w:name w:val="footer"/>
    <w:basedOn w:val="Normal"/>
    <w:link w:val="FooterChar"/>
    <w:uiPriority w:val="99"/>
    <w:unhideWhenUsed w:val="1"/>
    <w:rsid w:val="00081893"/>
    <w:pPr>
      <w:tabs>
        <w:tab w:val="center" w:pos="4680"/>
        <w:tab w:val="right" w:pos="9360"/>
      </w:tabs>
      <w:spacing w:line="240" w:lineRule="auto"/>
    </w:pPr>
  </w:style>
  <w:style w:type="character" w:styleId="FooterChar" w:customStyle="1">
    <w:name w:val="Footer Char"/>
    <w:basedOn w:val="DefaultParagraphFont"/>
    <w:link w:val="Footer"/>
    <w:uiPriority w:val="99"/>
    <w:rsid w:val="00081893"/>
  </w:style>
  <w:style w:type="character" w:styleId="Heading6Char" w:customStyle="1">
    <w:name w:val="Heading 6 Char"/>
    <w:basedOn w:val="DefaultParagraphFont"/>
    <w:link w:val="Heading6"/>
    <w:uiPriority w:val="9"/>
    <w:rsid w:val="00EE187E"/>
    <w:rPr>
      <w:i w:val="1"/>
      <w:color w:val="66666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20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7GNsbo7KzoERrcXrUIAAUWBKig==">AMUW2mXItuMNmDso3y4TbKzw3eLUCtiWa4AyIaGbBbgR9p2kTo4eMXcG/vwExkc7VMc2ezTAdwcnukIbf1J01FR9NgTF9QOiZvLJtVGUhLrReCpVrzNipAI=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2021-02-09T01:27:00Z</dcterms:created>
</cp:coreProperties>
</file>