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rPr>
          <w:sz w:val="28"/>
          <w:szCs w:val="28"/>
        </w:rPr>
      </w:pPr>
      <w:r w:rsidDel="00000000" w:rsidR="00000000" w:rsidRPr="00000000">
        <w:rPr>
          <w:color w:val="2f5496"/>
          <w:sz w:val="28"/>
          <w:szCs w:val="28"/>
          <w:rtl w:val="0"/>
        </w:rPr>
        <w:t xml:space="preserve">Wraparound Strengths &amp; Needs Summary Ages 6-20</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3">
      <w:pPr>
        <w:rPr>
          <w:rFonts w:ascii="Verdana" w:cs="Verdana" w:eastAsia="Verdana" w:hAnsi="Verdana"/>
          <w:u w:val="single"/>
        </w:rPr>
      </w:pPr>
      <w:r w:rsidDel="00000000" w:rsidR="00000000" w:rsidRPr="00000000">
        <w:rPr>
          <w:rFonts w:ascii="Verdana" w:cs="Verdana" w:eastAsia="Verdana" w:hAnsi="Verdana"/>
          <w:rtl w:val="0"/>
        </w:rPr>
        <w:t xml:space="preserve">Youth and Family: ________________________________________</w:t>
      </w:r>
      <w:r w:rsidDel="00000000" w:rsidR="00000000" w:rsidRPr="00000000">
        <w:rPr>
          <w:rFonts w:ascii="Verdana" w:cs="Verdana" w:eastAsia="Verdana" w:hAnsi="Verdana"/>
          <w:u w:val="single"/>
          <w:rtl w:val="0"/>
        </w:rPr>
        <w:t xml:space="preserve"> </w:t>
      </w:r>
    </w:p>
    <w:p w:rsidR="00000000" w:rsidDel="00000000" w:rsidP="00000000" w:rsidRDefault="00000000" w:rsidRPr="00000000" w14:paraId="00000004">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005">
      <w:pPr>
        <w:rPr>
          <w:rFonts w:ascii="Verdana" w:cs="Verdana" w:eastAsia="Verdana" w:hAnsi="Verdana"/>
          <w:u w:val="single"/>
        </w:rPr>
      </w:pPr>
      <w:r w:rsidDel="00000000" w:rsidR="00000000" w:rsidRPr="00000000">
        <w:rPr>
          <w:rFonts w:ascii="Verdana" w:cs="Verdana" w:eastAsia="Verdana" w:hAnsi="Verdana"/>
          <w:rtl w:val="0"/>
        </w:rPr>
        <w:t xml:space="preserve">Date:/Updated: ____________</w:t>
      </w:r>
      <w:r w:rsidDel="00000000" w:rsidR="00000000" w:rsidRPr="00000000">
        <w:rPr>
          <w:rtl w:val="0"/>
        </w:rPr>
      </w:r>
    </w:p>
    <w:p w:rsidR="00000000" w:rsidDel="00000000" w:rsidP="00000000" w:rsidRDefault="00000000" w:rsidRPr="00000000" w14:paraId="00000006">
      <w:pPr>
        <w:rPr>
          <w:rFonts w:ascii="Verdana" w:cs="Verdana" w:eastAsia="Verdana" w:hAnsi="Verdana"/>
          <w:u w:val="single"/>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color w:val="2f5496"/>
          <w:u w:val="single"/>
        </w:rPr>
      </w:pPr>
      <w:r w:rsidDel="00000000" w:rsidR="00000000" w:rsidRPr="00000000">
        <w:rPr>
          <w:rFonts w:ascii="Verdana" w:cs="Verdana" w:eastAsia="Verdana" w:hAnsi="Verdana"/>
          <w:b w:val="1"/>
          <w:color w:val="2f5496"/>
          <w:u w:val="single"/>
          <w:rtl w:val="0"/>
        </w:rPr>
        <w:t xml:space="preserve">DIRECTIONS:</w:t>
      </w:r>
    </w:p>
    <w:p w:rsidR="00000000" w:rsidDel="00000000" w:rsidP="00000000" w:rsidRDefault="00000000" w:rsidRPr="00000000" w14:paraId="00000008">
      <w:pPr>
        <w:numPr>
          <w:ilvl w:val="0"/>
          <w:numId w:val="15"/>
        </w:numPr>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Fill in each section for each life domain for which you have information. You may use the CANS domains and items to support conversation or to generate questions to ask as this document will be used to complete the CANS.</w:t>
      </w:r>
    </w:p>
    <w:p w:rsidR="00000000" w:rsidDel="00000000" w:rsidP="00000000" w:rsidRDefault="00000000" w:rsidRPr="00000000" w14:paraId="00000009">
      <w:pPr>
        <w:ind w:left="720" w:firstLine="0"/>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0A">
      <w:pPr>
        <w:numPr>
          <w:ilvl w:val="0"/>
          <w:numId w:val="15"/>
        </w:numPr>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For sections that are not applicable or for which you do not yet have information, put N/A or leave blank </w:t>
      </w:r>
    </w:p>
    <w:p w:rsidR="00000000" w:rsidDel="00000000" w:rsidP="00000000" w:rsidRDefault="00000000" w:rsidRPr="00000000" w14:paraId="0000000B">
      <w:pPr>
        <w:numPr>
          <w:ilvl w:val="1"/>
          <w:numId w:val="15"/>
        </w:numPr>
        <w:ind w:left="1440" w:hanging="360"/>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E.g., If there are no safety and crisis planning concerns in a domain, you do not have to fill out that section; If there </w:t>
      </w:r>
      <w:r w:rsidDel="00000000" w:rsidR="00000000" w:rsidRPr="00000000">
        <w:rPr>
          <w:rFonts w:ascii="Verdana" w:cs="Verdana" w:eastAsia="Verdana" w:hAnsi="Verdana"/>
          <w:i w:val="1"/>
          <w:rtl w:val="0"/>
        </w:rPr>
        <w:t xml:space="preserve">are</w:t>
      </w:r>
      <w:r w:rsidDel="00000000" w:rsidR="00000000" w:rsidRPr="00000000">
        <w:rPr>
          <w:rFonts w:ascii="Verdana" w:cs="Verdana" w:eastAsia="Verdana" w:hAnsi="Verdana"/>
          <w:i w:val="1"/>
          <w:color w:val="000000"/>
          <w:rtl w:val="0"/>
        </w:rPr>
        <w:t xml:space="preserve"> no needs identified in a domain, you do not have to fill out that section.</w:t>
      </w:r>
    </w:p>
    <w:p w:rsidR="00000000" w:rsidDel="00000000" w:rsidP="00000000" w:rsidRDefault="00000000" w:rsidRPr="00000000" w14:paraId="0000000C">
      <w:pPr>
        <w:jc w:val="center"/>
        <w:rPr>
          <w:rFonts w:ascii="Verdana" w:cs="Verdana" w:eastAsia="Verdana" w:hAnsi="Verdana"/>
          <w:b w:val="1"/>
          <w:color w:val="4472c4"/>
          <w:u w:val="single"/>
        </w:rPr>
      </w:pPr>
      <w:r w:rsidDel="00000000" w:rsidR="00000000" w:rsidRPr="00000000">
        <w:rPr>
          <w:rtl w:val="0"/>
        </w:rPr>
      </w:r>
    </w:p>
    <w:p w:rsidR="00000000" w:rsidDel="00000000" w:rsidP="00000000" w:rsidRDefault="00000000" w:rsidRPr="00000000" w14:paraId="0000000D">
      <w:pPr>
        <w:jc w:val="center"/>
        <w:rPr>
          <w:rFonts w:ascii="Verdana" w:cs="Verdana" w:eastAsia="Verdana" w:hAnsi="Verdana"/>
          <w:color w:val="4472c4"/>
        </w:rPr>
      </w:pPr>
      <w:r w:rsidDel="00000000" w:rsidR="00000000" w:rsidRPr="00000000">
        <w:rPr>
          <w:rFonts w:ascii="Verdana" w:cs="Verdana" w:eastAsia="Verdana" w:hAnsi="Verdana"/>
          <w:b w:val="1"/>
          <w:color w:val="2f5496"/>
          <w:u w:val="single"/>
          <w:rtl w:val="0"/>
        </w:rPr>
        <w:t xml:space="preserve">WRAPAROUND LIFE DOMAINS</w:t>
      </w:r>
      <w:r w:rsidDel="00000000" w:rsidR="00000000" w:rsidRPr="00000000">
        <w:rPr>
          <w:rtl w:val="0"/>
        </w:rPr>
      </w:r>
    </w:p>
    <w:p w:rsidR="00000000" w:rsidDel="00000000" w:rsidP="00000000" w:rsidRDefault="00000000" w:rsidRPr="00000000" w14:paraId="0000000E">
      <w:pPr>
        <w:rPr>
          <w:rFonts w:ascii="Verdana" w:cs="Verdana" w:eastAsia="Verdana" w:hAnsi="Verdana"/>
          <w:u w:val="single"/>
        </w:rPr>
      </w:pPr>
      <w:r w:rsidDel="00000000" w:rsidR="00000000" w:rsidRPr="00000000">
        <w:rPr>
          <w:rtl w:val="0"/>
        </w:rPr>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580"/>
        <w:gridCol w:w="2975"/>
        <w:tblGridChange w:id="0">
          <w:tblGrid>
            <w:gridCol w:w="1885"/>
            <w:gridCol w:w="5580"/>
            <w:gridCol w:w="2975"/>
          </w:tblGrid>
        </w:tblGridChange>
      </w:tblGrid>
      <w:tr>
        <w:tc>
          <w:tcPr>
            <w:gridSpan w:val="3"/>
            <w:shd w:fill="f1f6fb" w:val="clear"/>
          </w:tcPr>
          <w:p w:rsidR="00000000" w:rsidDel="00000000" w:rsidP="00000000" w:rsidRDefault="00000000" w:rsidRPr="00000000" w14:paraId="0000000F">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1. Psychological/Emotional</w:t>
            </w:r>
          </w:p>
          <w:p w:rsidR="00000000" w:rsidDel="00000000" w:rsidP="00000000" w:rsidRDefault="00000000" w:rsidRPr="00000000" w14:paraId="00000010">
            <w:pPr>
              <w:spacing w:after="0" w:line="240" w:lineRule="auto"/>
              <w:rPr>
                <w:rFonts w:ascii="Verdana" w:cs="Verdana" w:eastAsia="Verdana" w:hAnsi="Verdana"/>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the mental health of the youth and family and how they manage it. If the youth and/or a family member(s) have psychological or emotional challenges, they manage them in ways that help them maintain self-sufficiency in their other life domains as much as possible.</w:t>
            </w:r>
            <w:r w:rsidDel="00000000" w:rsidR="00000000" w:rsidRPr="00000000">
              <w:rPr>
                <w:rFonts w:ascii="Verdana" w:cs="Verdana" w:eastAsia="Verdana" w:hAnsi="Verdana"/>
                <w:rtl w:val="0"/>
              </w:rPr>
              <w:t xml:space="preserve"> </w:t>
            </w:r>
          </w:p>
          <w:p w:rsidR="00000000" w:rsidDel="00000000" w:rsidP="00000000" w:rsidRDefault="00000000" w:rsidRPr="00000000" w14:paraId="00000011">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2">
            <w:pPr>
              <w:spacing w:after="40" w:lineRule="auto"/>
              <w:rPr>
                <w:rFonts w:ascii="Verdana" w:cs="Verdana" w:eastAsia="Verdana" w:hAnsi="Verdana"/>
                <w:b w:val="1"/>
                <w:color w:val="000000"/>
                <w:u w:val="single"/>
              </w:rPr>
            </w:pPr>
            <w:r w:rsidDel="00000000" w:rsidR="00000000" w:rsidRPr="00000000">
              <w:rPr>
                <w:rFonts w:ascii="Verdana" w:cs="Verdana" w:eastAsia="Verdana" w:hAnsi="Verdana"/>
                <w:b w:val="1"/>
                <w:color w:val="000000"/>
                <w:u w:val="single"/>
                <w:rtl w:val="0"/>
              </w:rPr>
              <w:t xml:space="preserve">Related CANS domains and items: </w:t>
            </w:r>
          </w:p>
          <w:p w:rsidR="00000000" w:rsidDel="00000000" w:rsidP="00000000" w:rsidRDefault="00000000" w:rsidRPr="00000000" w14:paraId="00000013">
            <w:pPr>
              <w:numPr>
                <w:ilvl w:val="0"/>
                <w:numId w:val="14"/>
              </w:numPr>
              <w:spacing w:after="0" w:lineRule="auto"/>
              <w:ind w:left="720" w:hanging="360"/>
              <w:rPr>
                <w:rFonts w:ascii="Verdana" w:cs="Verdana" w:eastAsia="Verdana" w:hAnsi="Verdana"/>
              </w:rPr>
            </w:pPr>
            <w:r w:rsidDel="00000000" w:rsidR="00000000" w:rsidRPr="00000000">
              <w:rPr>
                <w:rFonts w:ascii="Verdana" w:cs="Verdana" w:eastAsia="Verdana" w:hAnsi="Verdana"/>
                <w:b w:val="1"/>
                <w:color w:val="000000"/>
                <w:u w:val="single"/>
                <w:rtl w:val="0"/>
              </w:rPr>
              <w:t xml:space="preserve">Child Strengths:</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rtl w:val="0"/>
              </w:rPr>
              <w:t xml:space="preserve">14. Coping and Savoring Skills, 15. Optimism, </w:t>
              <w:br w:type="textWrapping"/>
              <w:t xml:space="preserve">20. Resilience</w:t>
            </w:r>
          </w:p>
          <w:p w:rsidR="00000000" w:rsidDel="00000000" w:rsidP="00000000" w:rsidRDefault="00000000" w:rsidRPr="00000000" w14:paraId="00000014">
            <w:pPr>
              <w:numPr>
                <w:ilvl w:val="0"/>
                <w:numId w:val="14"/>
              </w:numPr>
              <w:spacing w:after="0" w:lineRule="auto"/>
              <w:ind w:left="720" w:hanging="360"/>
              <w:rPr>
                <w:rFonts w:ascii="Verdana" w:cs="Verdana" w:eastAsia="Verdana" w:hAnsi="Verdana"/>
              </w:rPr>
            </w:pPr>
            <w:r w:rsidDel="00000000" w:rsidR="00000000" w:rsidRPr="00000000">
              <w:rPr>
                <w:rFonts w:ascii="Verdana" w:cs="Verdana" w:eastAsia="Verdana" w:hAnsi="Verdana"/>
                <w:b w:val="1"/>
                <w:color w:val="000000"/>
                <w:u w:val="single"/>
                <w:rtl w:val="0"/>
              </w:rPr>
              <w:t xml:space="preserve">Exposure to Potentially Traumatic/Adverse Childhood Experiences:</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rtl w:val="0"/>
              </w:rPr>
              <w:t xml:space="preserve">21. Sexual Abuse, 22. Physical Abuse, 23. Emotional/Verbal Abuse, </w:t>
              <w:br w:type="textWrapping"/>
              <w:t xml:space="preserve">24. Neglect, 25. Medical Trauma, 26. Witness to Family Violence, </w:t>
              <w:br w:type="textWrapping"/>
              <w:t xml:space="preserve">27. Witness to Community/School Violence, 28. War Affected, </w:t>
              <w:br w:type="textWrapping"/>
              <w:t xml:space="preserve">29. Terrorism Affected, 30. Witness/Victim of Criminal Activity, </w:t>
              <w:br w:type="textWrapping"/>
              <w:t xml:space="preserve">31. Parental Criminal Behavior, 32. Disruptions in Caregiving/Attachment Losses</w:t>
            </w:r>
          </w:p>
          <w:p w:rsidR="00000000" w:rsidDel="00000000" w:rsidP="00000000" w:rsidRDefault="00000000" w:rsidRPr="00000000" w14:paraId="00000015">
            <w:pPr>
              <w:numPr>
                <w:ilvl w:val="0"/>
                <w:numId w:val="14"/>
              </w:numPr>
              <w:spacing w:after="0" w:lineRule="auto"/>
              <w:ind w:left="720" w:hanging="360"/>
              <w:rPr>
                <w:rFonts w:ascii="Verdana" w:cs="Verdana" w:eastAsia="Verdana" w:hAnsi="Verdana"/>
              </w:rPr>
            </w:pPr>
            <w:r w:rsidDel="00000000" w:rsidR="00000000" w:rsidRPr="00000000">
              <w:rPr>
                <w:rFonts w:ascii="Verdana" w:cs="Verdana" w:eastAsia="Verdana" w:hAnsi="Verdana"/>
                <w:b w:val="1"/>
                <w:color w:val="000000"/>
                <w:u w:val="single"/>
                <w:rtl w:val="0"/>
              </w:rPr>
              <w:t xml:space="preserve">Trauma Stress Symptoms:</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rtl w:val="0"/>
              </w:rPr>
              <w:t xml:space="preserve">33. Reaction to Traumatic Life Experiences, </w:t>
              <w:br w:type="textWrapping"/>
              <w:t xml:space="preserve">34. Traumatic Grief &amp; Separation, 35. Intrusions/Re-experiencing, </w:t>
              <w:br w:type="textWrapping"/>
              <w:t xml:space="preserve">36. Hyperarousal, 37. Attempts to Avoid Stimuli, 38. Numbing, </w:t>
              <w:br w:type="textWrapping"/>
              <w:t xml:space="preserve">39. Dissociation, 40. Emotional and/or Physical Regulation</w:t>
            </w:r>
          </w:p>
          <w:p w:rsidR="00000000" w:rsidDel="00000000" w:rsidP="00000000" w:rsidRDefault="00000000" w:rsidRPr="00000000" w14:paraId="00000016">
            <w:pPr>
              <w:numPr>
                <w:ilvl w:val="0"/>
                <w:numId w:val="14"/>
              </w:numPr>
              <w:spacing w:after="0" w:lineRule="auto"/>
              <w:ind w:left="720" w:hanging="360"/>
              <w:rPr>
                <w:rFonts w:ascii="Verdana" w:cs="Verdana" w:eastAsia="Verdana" w:hAnsi="Verdana"/>
              </w:rPr>
            </w:pPr>
            <w:r w:rsidDel="00000000" w:rsidR="00000000" w:rsidRPr="00000000">
              <w:rPr>
                <w:rFonts w:ascii="Verdana" w:cs="Verdana" w:eastAsia="Verdana" w:hAnsi="Verdana"/>
                <w:b w:val="1"/>
                <w:color w:val="000000"/>
                <w:u w:val="single"/>
                <w:rtl w:val="0"/>
              </w:rPr>
              <w:t xml:space="preserve">Life Functioning:</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rtl w:val="0"/>
              </w:rPr>
              <w:t xml:space="preserve">44. Developmental/Intellectual, 51. Sexual Development</w:t>
            </w:r>
          </w:p>
          <w:p w:rsidR="00000000" w:rsidDel="00000000" w:rsidP="00000000" w:rsidRDefault="00000000" w:rsidRPr="00000000" w14:paraId="00000017">
            <w:pPr>
              <w:numPr>
                <w:ilvl w:val="0"/>
                <w:numId w:val="14"/>
              </w:numPr>
              <w:spacing w:after="0" w:lineRule="auto"/>
              <w:ind w:left="720" w:hanging="360"/>
              <w:rPr>
                <w:rFonts w:ascii="Verdana" w:cs="Verdana" w:eastAsia="Verdana" w:hAnsi="Verdana"/>
              </w:rPr>
            </w:pPr>
            <w:r w:rsidDel="00000000" w:rsidR="00000000" w:rsidRPr="00000000">
              <w:rPr>
                <w:rFonts w:ascii="Verdana" w:cs="Verdana" w:eastAsia="Verdana" w:hAnsi="Verdana"/>
                <w:b w:val="1"/>
                <w:color w:val="000000"/>
                <w:u w:val="single"/>
                <w:rtl w:val="0"/>
              </w:rPr>
              <w:t xml:space="preserve">Behavioral/Emotional </w:t>
            </w:r>
            <w:r w:rsidDel="00000000" w:rsidR="00000000" w:rsidRPr="00000000">
              <w:rPr>
                <w:rFonts w:ascii="Verdana" w:cs="Verdana" w:eastAsia="Verdana" w:hAnsi="Verdana"/>
                <w:b w:val="1"/>
                <w:u w:val="single"/>
                <w:rtl w:val="0"/>
              </w:rPr>
              <w:t xml:space="preserve">N</w:t>
            </w:r>
            <w:r w:rsidDel="00000000" w:rsidR="00000000" w:rsidRPr="00000000">
              <w:rPr>
                <w:rFonts w:ascii="Verdana" w:cs="Verdana" w:eastAsia="Verdana" w:hAnsi="Verdana"/>
                <w:b w:val="1"/>
                <w:color w:val="000000"/>
                <w:u w:val="single"/>
                <w:rtl w:val="0"/>
              </w:rPr>
              <w:t xml:space="preserve">eeds:</w:t>
            </w:r>
            <w:r w:rsidDel="00000000" w:rsidR="00000000" w:rsidRPr="00000000">
              <w:rPr>
                <w:rFonts w:ascii="Verdana" w:cs="Verdana" w:eastAsia="Verdana" w:hAnsi="Verdana"/>
                <w:b w:val="1"/>
                <w:color w:val="000000"/>
                <w:rtl w:val="0"/>
              </w:rPr>
              <w:t xml:space="preserve"> </w:t>
            </w:r>
            <w:r w:rsidDel="00000000" w:rsidR="00000000" w:rsidRPr="00000000">
              <w:rPr>
                <w:rFonts w:ascii="Verdana" w:cs="Verdana" w:eastAsia="Verdana" w:hAnsi="Verdana"/>
                <w:rtl w:val="0"/>
              </w:rPr>
              <w:t xml:space="preserve">59. Impulsivity/Hyperactivity, </w:t>
              <w:br w:type="textWrapping"/>
              <w:t xml:space="preserve">60. Depression and Anxiety, 61. Psychosis (Thought Disorder), </w:t>
              <w:br w:type="textWrapping"/>
              <w:t xml:space="preserve">62. Oppositional (Non-compliance with Authority), 65. Eating Disturbances, 66. Anger Control, 67. Situational Consistency of Challenges, 68. Duration of Mental Health Challenges, 69. Service Permanence</w:t>
            </w:r>
          </w:p>
          <w:p w:rsidR="00000000" w:rsidDel="00000000" w:rsidP="00000000" w:rsidRDefault="00000000" w:rsidRPr="00000000" w14:paraId="00000018">
            <w:pPr>
              <w:numPr>
                <w:ilvl w:val="0"/>
                <w:numId w:val="14"/>
              </w:numPr>
              <w:spacing w:after="40" w:lineRule="auto"/>
              <w:ind w:left="720" w:hanging="360"/>
              <w:rPr>
                <w:rFonts w:ascii="Verdana" w:cs="Verdana" w:eastAsia="Verdana" w:hAnsi="Verdana"/>
              </w:rPr>
            </w:pPr>
            <w:r w:rsidDel="00000000" w:rsidR="00000000" w:rsidRPr="00000000">
              <w:rPr>
                <w:rFonts w:ascii="Verdana" w:cs="Verdana" w:eastAsia="Verdana" w:hAnsi="Verdana"/>
                <w:b w:val="1"/>
                <w:u w:val="single"/>
                <w:rtl w:val="0"/>
              </w:rPr>
              <w:t xml:space="preserve">Youth Risk Behaviors: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1. Suicide Risk, 2. Non-Suicidal Self-Injurious Behavior, 3. Other Self-Harm/Recklessness, 4. Danger to Others, </w:t>
              <w:br w:type="textWrapping"/>
              <w:t xml:space="preserve">5. Runaway, 7, Decision Making, 8. Fire-Setting, 9. Sexually Aggressive Behavior</w:t>
            </w:r>
          </w:p>
          <w:p w:rsidR="00000000" w:rsidDel="00000000" w:rsidP="00000000" w:rsidRDefault="00000000" w:rsidRPr="00000000" w14:paraId="00000019">
            <w:pPr>
              <w:spacing w:after="0" w:lineRule="auto"/>
              <w:ind w:left="720" w:firstLine="0"/>
              <w:rPr>
                <w:rFonts w:ascii="Verdana" w:cs="Verdana" w:eastAsia="Verdana" w:hAnsi="Verdana"/>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1C">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1E">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1F">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20">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21">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22">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24">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25">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26">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27">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28">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29">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2A">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2B">
      <w:pPr>
        <w:rPr>
          <w:rFonts w:ascii="Verdana" w:cs="Verdana" w:eastAsia="Verdana" w:hAnsi="Verdana"/>
        </w:rPr>
      </w:pPr>
      <w:r w:rsidDel="00000000" w:rsidR="00000000" w:rsidRPr="00000000">
        <w:rPr>
          <w:rtl w:val="0"/>
        </w:rPr>
      </w:r>
    </w:p>
    <w:p w:rsidR="00000000" w:rsidDel="00000000" w:rsidP="00000000" w:rsidRDefault="00000000" w:rsidRPr="00000000" w14:paraId="0000002C">
      <w:pPr>
        <w:rPr>
          <w:rFonts w:ascii="Verdana" w:cs="Verdana" w:eastAsia="Verdana" w:hAnsi="Verdana"/>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1210" w:left="720" w:right="720" w:header="720" w:footer="729"/>
          <w:pgNumType w:start="1"/>
        </w:sectPr>
      </w:pPr>
      <w:r w:rsidDel="00000000" w:rsidR="00000000" w:rsidRPr="00000000">
        <w:rPr>
          <w:rtl w:val="0"/>
        </w:rPr>
      </w:r>
    </w:p>
    <w:p w:rsidR="00000000" w:rsidDel="00000000" w:rsidP="00000000" w:rsidRDefault="00000000" w:rsidRPr="00000000" w14:paraId="0000002D">
      <w:pPr>
        <w:rPr>
          <w:rFonts w:ascii="Verdana" w:cs="Verdana" w:eastAsia="Verdana" w:hAnsi="Verdana"/>
        </w:rPr>
      </w:pPr>
      <w:r w:rsidDel="00000000" w:rsidR="00000000" w:rsidRPr="00000000">
        <w:rPr>
          <w:rtl w:val="0"/>
        </w:rPr>
      </w:r>
    </w:p>
    <w:tbl>
      <w:tblPr>
        <w:tblStyle w:val="Table2"/>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580"/>
        <w:gridCol w:w="2970"/>
        <w:tblGridChange w:id="0">
          <w:tblGrid>
            <w:gridCol w:w="1885"/>
            <w:gridCol w:w="5580"/>
            <w:gridCol w:w="2970"/>
          </w:tblGrid>
        </w:tblGridChange>
      </w:tblGrid>
      <w:tr>
        <w:tc>
          <w:tcPr>
            <w:gridSpan w:val="3"/>
            <w:shd w:fill="f1f6fb" w:val="clear"/>
          </w:tcPr>
          <w:p w:rsidR="00000000" w:rsidDel="00000000" w:rsidP="00000000" w:rsidRDefault="00000000" w:rsidRPr="00000000" w14:paraId="0000002E">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2. Family/Relationships</w:t>
            </w:r>
            <w:r w:rsidDel="00000000" w:rsidR="00000000" w:rsidRPr="00000000">
              <w:rPr>
                <w:rFonts w:ascii="Verdana" w:cs="Verdana" w:eastAsia="Verdana" w:hAnsi="Verdana"/>
                <w:b w:val="1"/>
                <w:color w:val="000000"/>
                <w:rtl w:val="0"/>
              </w:rPr>
              <w:t xml:space="preserve"> </w:t>
            </w:r>
            <w:r w:rsidDel="00000000" w:rsidR="00000000" w:rsidRPr="00000000">
              <w:rPr>
                <w:rtl w:val="0"/>
              </w:rPr>
            </w:r>
          </w:p>
          <w:p w:rsidR="00000000" w:rsidDel="00000000" w:rsidP="00000000" w:rsidRDefault="00000000" w:rsidRPr="00000000" w14:paraId="0000002F">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w:t>
            </w:r>
            <w:r w:rsidDel="00000000" w:rsidR="00000000" w:rsidRPr="00000000">
              <w:rPr>
                <w:rFonts w:ascii="Verdana" w:cs="Verdana" w:eastAsia="Verdana" w:hAnsi="Verdana"/>
                <w:b w:val="1"/>
                <w:color w:val="000000"/>
                <w:sz w:val="22"/>
                <w:szCs w:val="22"/>
                <w:rtl w:val="0"/>
              </w:rPr>
              <w:t xml:space="preserve"> </w:t>
            </w:r>
            <w:r w:rsidDel="00000000" w:rsidR="00000000" w:rsidRPr="00000000">
              <w:rPr>
                <w:rFonts w:ascii="Verdana" w:cs="Verdana" w:eastAsia="Verdana" w:hAnsi="Verdana"/>
                <w:i w:val="1"/>
                <w:rtl w:val="0"/>
              </w:rPr>
              <w:t xml:space="preserve">Self-sufficiency in regards to the quality of the relationships with family, friends, and acquaintances. The youth and family have individuals they rely on who support them in their growth and development when needed, and/or there is an agreed upon way to address challenges when they arise.</w:t>
            </w:r>
          </w:p>
          <w:p w:rsidR="00000000" w:rsidDel="00000000" w:rsidP="00000000" w:rsidRDefault="00000000" w:rsidRPr="00000000" w14:paraId="00000030">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1">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32">
            <w:pPr>
              <w:numPr>
                <w:ilvl w:val="0"/>
                <w:numId w:val="6"/>
              </w:numPr>
              <w:spacing w:after="0" w:lineRule="auto"/>
              <w:ind w:left="720" w:hanging="360"/>
              <w:rPr>
                <w:rFonts w:ascii="Verdana" w:cs="Verdana" w:eastAsia="Verdana" w:hAnsi="Verdana"/>
              </w:rPr>
            </w:pPr>
            <w:r w:rsidDel="00000000" w:rsidR="00000000" w:rsidRPr="00000000">
              <w:rPr>
                <w:rFonts w:ascii="Verdana" w:cs="Verdana" w:eastAsia="Verdana" w:hAnsi="Verdana"/>
                <w:b w:val="1"/>
                <w:u w:val="single"/>
                <w:rtl w:val="0"/>
              </w:rPr>
              <w:t xml:space="preserve">Youth Strengths: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10. Family Strengths, 11. Interpersonal Skills, 18. Natural Supports, 19. Relationship Permanence</w:t>
            </w:r>
          </w:p>
          <w:p w:rsidR="00000000" w:rsidDel="00000000" w:rsidP="00000000" w:rsidRDefault="00000000" w:rsidRPr="00000000" w14:paraId="00000033">
            <w:pPr>
              <w:numPr>
                <w:ilvl w:val="0"/>
                <w:numId w:val="6"/>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Life Functioning:</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41. Family Functioning, 42. Living Situation</w:t>
            </w:r>
            <w:r w:rsidDel="00000000" w:rsidR="00000000" w:rsidRPr="00000000">
              <w:rPr>
                <w:rtl w:val="0"/>
              </w:rPr>
            </w:r>
          </w:p>
          <w:p w:rsidR="00000000" w:rsidDel="00000000" w:rsidP="00000000" w:rsidRDefault="00000000" w:rsidRPr="00000000" w14:paraId="00000034">
            <w:pPr>
              <w:numPr>
                <w:ilvl w:val="0"/>
                <w:numId w:val="6"/>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Behavioral Emotional Needs: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64. Attachment Difficulties, 67. Situational Consistency of Challenges, 69. Service Permanence</w:t>
            </w:r>
            <w:r w:rsidDel="00000000" w:rsidR="00000000" w:rsidRPr="00000000">
              <w:rPr>
                <w:rtl w:val="0"/>
              </w:rPr>
            </w:r>
          </w:p>
          <w:p w:rsidR="00000000" w:rsidDel="00000000" w:rsidP="00000000" w:rsidRDefault="00000000" w:rsidRPr="00000000" w14:paraId="00000035">
            <w:pPr>
              <w:spacing w:after="0" w:lineRule="auto"/>
              <w:ind w:left="720" w:firstLine="0"/>
              <w:rPr>
                <w:rFonts w:ascii="Verdana" w:cs="Verdana" w:eastAsia="Verdana" w:hAnsi="Verdana"/>
                <w:b w:val="1"/>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38">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3A">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3B">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3C">
            <w:pPr>
              <w:ind w:right="-326"/>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3D">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3E">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0">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41">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42">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43">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44">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45">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46">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47">
      <w:pPr>
        <w:rPr>
          <w:rFonts w:ascii="Verdana" w:cs="Verdana" w:eastAsia="Verdana" w:hAnsi="Verdana"/>
        </w:rPr>
      </w:pPr>
      <w:r w:rsidDel="00000000" w:rsidR="00000000" w:rsidRPr="00000000">
        <w:rPr>
          <w:rtl w:val="0"/>
        </w:rPr>
      </w:r>
    </w:p>
    <w:p w:rsidR="00000000" w:rsidDel="00000000" w:rsidP="00000000" w:rsidRDefault="00000000" w:rsidRPr="00000000" w14:paraId="00000048">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49">
      <w:pPr>
        <w:rPr>
          <w:rFonts w:ascii="Verdana" w:cs="Verdana" w:eastAsia="Verdana" w:hAnsi="Verdana"/>
        </w:rPr>
      </w:pPr>
      <w:r w:rsidDel="00000000" w:rsidR="00000000" w:rsidRPr="00000000">
        <w:rPr>
          <w:rtl w:val="0"/>
        </w:rPr>
      </w:r>
    </w:p>
    <w:tbl>
      <w:tblPr>
        <w:tblStyle w:val="Table3"/>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6"/>
        <w:gridCol w:w="5579"/>
        <w:gridCol w:w="2970"/>
        <w:tblGridChange w:id="0">
          <w:tblGrid>
            <w:gridCol w:w="1886"/>
            <w:gridCol w:w="5579"/>
            <w:gridCol w:w="2970"/>
          </w:tblGrid>
        </w:tblGridChange>
      </w:tblGrid>
      <w:tr>
        <w:tc>
          <w:tcPr>
            <w:gridSpan w:val="3"/>
            <w:shd w:fill="f1f6fb" w:val="clear"/>
          </w:tcPr>
          <w:p w:rsidR="00000000" w:rsidDel="00000000" w:rsidP="00000000" w:rsidRDefault="00000000" w:rsidRPr="00000000" w14:paraId="0000004A">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3. Legal</w:t>
            </w:r>
          </w:p>
          <w:p w:rsidR="00000000" w:rsidDel="00000000" w:rsidP="00000000" w:rsidRDefault="00000000" w:rsidRPr="00000000" w14:paraId="0000004B">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legal involvement. If the youth or a family member have legal mandates, they manage them in ways that help them maintain self-sufficiency in their other life domains as much as possible. </w:t>
            </w:r>
          </w:p>
          <w:p w:rsidR="00000000" w:rsidDel="00000000" w:rsidP="00000000" w:rsidRDefault="00000000" w:rsidRPr="00000000" w14:paraId="0000004C">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4D">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4E">
            <w:pPr>
              <w:numPr>
                <w:ilvl w:val="0"/>
                <w:numId w:val="8"/>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Youth Risk Behaviors: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6. Delinquent Behavior</w:t>
            </w:r>
            <w:r w:rsidDel="00000000" w:rsidR="00000000" w:rsidRPr="00000000">
              <w:rPr>
                <w:rtl w:val="0"/>
              </w:rPr>
            </w:r>
          </w:p>
          <w:p w:rsidR="00000000" w:rsidDel="00000000" w:rsidP="00000000" w:rsidRDefault="00000000" w:rsidRPr="00000000" w14:paraId="0000004F">
            <w:pPr>
              <w:numPr>
                <w:ilvl w:val="0"/>
                <w:numId w:val="8"/>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color w:val="000000"/>
                <w:u w:val="single"/>
                <w:rtl w:val="0"/>
              </w:rPr>
              <w:t xml:space="preserve">Exposure to </w:t>
            </w:r>
            <w:r w:rsidDel="00000000" w:rsidR="00000000" w:rsidRPr="00000000">
              <w:rPr>
                <w:rFonts w:ascii="Verdana" w:cs="Verdana" w:eastAsia="Verdana" w:hAnsi="Verdana"/>
                <w:b w:val="1"/>
                <w:u w:val="single"/>
                <w:rtl w:val="0"/>
              </w:rPr>
              <w:t xml:space="preserve">potentially</w:t>
            </w:r>
            <w:r w:rsidDel="00000000" w:rsidR="00000000" w:rsidRPr="00000000">
              <w:rPr>
                <w:rFonts w:ascii="Verdana" w:cs="Verdana" w:eastAsia="Verdana" w:hAnsi="Verdana"/>
                <w:b w:val="1"/>
                <w:color w:val="000000"/>
                <w:u w:val="single"/>
                <w:rtl w:val="0"/>
              </w:rPr>
              <w:t xml:space="preserve"> </w:t>
            </w:r>
            <w:r w:rsidDel="00000000" w:rsidR="00000000" w:rsidRPr="00000000">
              <w:rPr>
                <w:rFonts w:ascii="Verdana" w:cs="Verdana" w:eastAsia="Verdana" w:hAnsi="Verdana"/>
                <w:b w:val="1"/>
                <w:u w:val="single"/>
                <w:rtl w:val="0"/>
              </w:rPr>
              <w:t xml:space="preserve">traumatic</w:t>
            </w:r>
            <w:r w:rsidDel="00000000" w:rsidR="00000000" w:rsidRPr="00000000">
              <w:rPr>
                <w:rFonts w:ascii="Verdana" w:cs="Verdana" w:eastAsia="Verdana" w:hAnsi="Verdana"/>
                <w:b w:val="1"/>
                <w:color w:val="000000"/>
                <w:u w:val="single"/>
                <w:rtl w:val="0"/>
              </w:rPr>
              <w:t xml:space="preserve">/adverse childhood experience</w:t>
            </w:r>
            <w:r w:rsidDel="00000000" w:rsidR="00000000" w:rsidRPr="00000000">
              <w:rPr>
                <w:rFonts w:ascii="Verdana" w:cs="Verdana" w:eastAsia="Verdana" w:hAnsi="Verdana"/>
                <w:b w:val="1"/>
                <w:u w:val="single"/>
                <w:rtl w:val="0"/>
              </w:rPr>
              <w:t xml:space="preserve">s:</w:t>
            </w:r>
            <w:r w:rsidDel="00000000" w:rsidR="00000000" w:rsidRPr="00000000">
              <w:rPr>
                <w:rFonts w:ascii="Verdana" w:cs="Verdana" w:eastAsia="Verdana" w:hAnsi="Verdana"/>
                <w:b w:val="1"/>
                <w:rtl w:val="0"/>
              </w:rPr>
              <w:t xml:space="preserve"> </w:t>
              <w:br w:type="textWrapping"/>
            </w:r>
            <w:r w:rsidDel="00000000" w:rsidR="00000000" w:rsidRPr="00000000">
              <w:rPr>
                <w:rFonts w:ascii="Verdana" w:cs="Verdana" w:eastAsia="Verdana" w:hAnsi="Verdana"/>
                <w:rtl w:val="0"/>
              </w:rPr>
              <w:t xml:space="preserve">31. Parental Criminal Behavior</w:t>
            </w:r>
            <w:r w:rsidDel="00000000" w:rsidR="00000000" w:rsidRPr="00000000">
              <w:rPr>
                <w:rtl w:val="0"/>
              </w:rPr>
            </w:r>
          </w:p>
          <w:p w:rsidR="00000000" w:rsidDel="00000000" w:rsidP="00000000" w:rsidRDefault="00000000" w:rsidRPr="00000000" w14:paraId="00000050">
            <w:pPr>
              <w:numPr>
                <w:ilvl w:val="0"/>
                <w:numId w:val="8"/>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Life Functioning:</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48. Legal</w:t>
            </w:r>
            <w:r w:rsidDel="00000000" w:rsidR="00000000" w:rsidRPr="00000000">
              <w:rPr>
                <w:rtl w:val="0"/>
              </w:rPr>
            </w:r>
          </w:p>
          <w:p w:rsidR="00000000" w:rsidDel="00000000" w:rsidP="00000000" w:rsidRDefault="00000000" w:rsidRPr="00000000" w14:paraId="00000051">
            <w:pPr>
              <w:numPr>
                <w:ilvl w:val="0"/>
                <w:numId w:val="8"/>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Behavioral Emotional Needs: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67. Situational Consistency of Challenges, 69. Service Permanence</w:t>
            </w:r>
            <w:r w:rsidDel="00000000" w:rsidR="00000000" w:rsidRPr="00000000">
              <w:rPr>
                <w:rtl w:val="0"/>
              </w:rPr>
            </w:r>
          </w:p>
          <w:p w:rsidR="00000000" w:rsidDel="00000000" w:rsidP="00000000" w:rsidRDefault="00000000" w:rsidRPr="00000000" w14:paraId="00000052">
            <w:pPr>
              <w:spacing w:after="0" w:lineRule="auto"/>
              <w:ind w:left="720" w:firstLine="0"/>
              <w:rPr>
                <w:rFonts w:ascii="Verdana" w:cs="Verdana" w:eastAsia="Verdana" w:hAnsi="Verdana"/>
                <w:b w:val="1"/>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55">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57">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58">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59">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5A">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5B">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5D">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5E">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5F">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60">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61">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62">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63">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64">
      <w:pPr>
        <w:rPr>
          <w:rFonts w:ascii="Verdana" w:cs="Verdana" w:eastAsia="Verdana" w:hAnsi="Verdana"/>
        </w:rPr>
      </w:pPr>
      <w:r w:rsidDel="00000000" w:rsidR="00000000" w:rsidRPr="00000000">
        <w:rPr>
          <w:rtl w:val="0"/>
        </w:rPr>
      </w:r>
    </w:p>
    <w:p w:rsidR="00000000" w:rsidDel="00000000" w:rsidP="00000000" w:rsidRDefault="00000000" w:rsidRPr="00000000" w14:paraId="00000065">
      <w:pPr>
        <w:rPr>
          <w:rFonts w:ascii="Verdana" w:cs="Verdana" w:eastAsia="Verdana" w:hAnsi="Verdana"/>
        </w:rPr>
      </w:pPr>
      <w:r w:rsidDel="00000000" w:rsidR="00000000" w:rsidRPr="00000000">
        <w:rPr>
          <w:rtl w:val="0"/>
        </w:rPr>
      </w:r>
    </w:p>
    <w:p w:rsidR="00000000" w:rsidDel="00000000" w:rsidP="00000000" w:rsidRDefault="00000000" w:rsidRPr="00000000" w14:paraId="00000066">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67">
      <w:pPr>
        <w:rPr>
          <w:rFonts w:ascii="Verdana" w:cs="Verdana" w:eastAsia="Verdana" w:hAnsi="Verdana"/>
        </w:rPr>
      </w:pPr>
      <w:r w:rsidDel="00000000" w:rsidR="00000000" w:rsidRPr="00000000">
        <w:rPr>
          <w:rtl w:val="0"/>
        </w:rPr>
      </w:r>
    </w:p>
    <w:tbl>
      <w:tblPr>
        <w:tblStyle w:val="Table4"/>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6"/>
        <w:gridCol w:w="5579"/>
        <w:gridCol w:w="2970"/>
        <w:tblGridChange w:id="0">
          <w:tblGrid>
            <w:gridCol w:w="1886"/>
            <w:gridCol w:w="5579"/>
            <w:gridCol w:w="2970"/>
          </w:tblGrid>
        </w:tblGridChange>
      </w:tblGrid>
      <w:tr>
        <w:tc>
          <w:tcPr>
            <w:gridSpan w:val="3"/>
            <w:shd w:fill="f1f6fb" w:val="clear"/>
          </w:tcPr>
          <w:p w:rsidR="00000000" w:rsidDel="00000000" w:rsidP="00000000" w:rsidRDefault="00000000" w:rsidRPr="00000000" w14:paraId="00000068">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4. Substance Use/Addictions</w:t>
            </w:r>
          </w:p>
          <w:p w:rsidR="00000000" w:rsidDel="00000000" w:rsidP="00000000" w:rsidRDefault="00000000" w:rsidRPr="00000000" w14:paraId="00000069">
            <w:pPr>
              <w:spacing w:after="0" w:line="240" w:lineRule="auto"/>
              <w:rPr>
                <w:rFonts w:ascii="Verdana" w:cs="Verdana" w:eastAsia="Verdana" w:hAnsi="Verdana"/>
                <w:i w:val="1"/>
                <w:color w:val="000000"/>
              </w:rPr>
            </w:pPr>
            <w:r w:rsidDel="00000000" w:rsidR="00000000" w:rsidRPr="00000000">
              <w:rPr>
                <w:rFonts w:ascii="Verdana" w:cs="Verdana" w:eastAsia="Verdana" w:hAnsi="Verdana"/>
                <w:b w:val="1"/>
                <w:color w:val="000000"/>
                <w:sz w:val="22"/>
                <w:szCs w:val="22"/>
                <w:rtl w:val="0"/>
              </w:rPr>
              <w:t xml:space="preserve">Definition: </w:t>
            </w:r>
            <w:r w:rsidDel="00000000" w:rsidR="00000000" w:rsidRPr="00000000">
              <w:rPr>
                <w:rFonts w:ascii="Verdana" w:cs="Verdana" w:eastAsia="Verdana" w:hAnsi="Verdana"/>
                <w:i w:val="1"/>
                <w:rtl w:val="0"/>
              </w:rPr>
              <w:t xml:space="preserve">Self-sufficiency in regards to drug and alcohol use of a youth or family member that is illegal or influences their daily functioning. If the youth or a family member are using substances or living with an addiction, they manage them in ways that help them maintain self-sufficiency in their other life domains as much as possible. </w:t>
            </w:r>
            <w:r w:rsidDel="00000000" w:rsidR="00000000" w:rsidRPr="00000000">
              <w:rPr>
                <w:rtl w:val="0"/>
              </w:rPr>
            </w:r>
          </w:p>
          <w:p w:rsidR="00000000" w:rsidDel="00000000" w:rsidP="00000000" w:rsidRDefault="00000000" w:rsidRPr="00000000" w14:paraId="0000006A">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B">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6C">
            <w:pPr>
              <w:numPr>
                <w:ilvl w:val="0"/>
                <w:numId w:val="10"/>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Behavioral Emotional Needs: </w:t>
            </w:r>
            <w:r w:rsidDel="00000000" w:rsidR="00000000" w:rsidRPr="00000000">
              <w:rPr>
                <w:rFonts w:ascii="Verdana" w:cs="Verdana" w:eastAsia="Verdana" w:hAnsi="Verdana"/>
                <w:rtl w:val="0"/>
              </w:rPr>
              <w:t xml:space="preserve">63. Substance Use, 67. Situational Consistency of Challenges, 69. Service Permanence</w:t>
            </w:r>
            <w:r w:rsidDel="00000000" w:rsidR="00000000" w:rsidRPr="00000000">
              <w:rPr>
                <w:rtl w:val="0"/>
              </w:rPr>
            </w:r>
          </w:p>
          <w:p w:rsidR="00000000" w:rsidDel="00000000" w:rsidP="00000000" w:rsidRDefault="00000000" w:rsidRPr="00000000" w14:paraId="0000006D">
            <w:pPr>
              <w:spacing w:after="0" w:lineRule="auto"/>
              <w:ind w:left="720" w:firstLine="0"/>
              <w:rPr>
                <w:rFonts w:ascii="Verdana" w:cs="Verdana" w:eastAsia="Verdana" w:hAnsi="Verdana"/>
                <w:b w:val="1"/>
                <w:color w:val="2f5496"/>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70">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72">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73">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74">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75">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76">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78">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79">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7A">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7B">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7C">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7D">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7E">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7F">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80">
      <w:pPr>
        <w:rPr>
          <w:rFonts w:ascii="Verdana" w:cs="Verdana" w:eastAsia="Verdana" w:hAnsi="Verdana"/>
        </w:rPr>
      </w:pPr>
      <w:r w:rsidDel="00000000" w:rsidR="00000000" w:rsidRPr="00000000">
        <w:rPr>
          <w:rtl w:val="0"/>
        </w:rPr>
      </w:r>
    </w:p>
    <w:tbl>
      <w:tblPr>
        <w:tblStyle w:val="Table5"/>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580"/>
        <w:gridCol w:w="2970"/>
        <w:tblGridChange w:id="0">
          <w:tblGrid>
            <w:gridCol w:w="1885"/>
            <w:gridCol w:w="5580"/>
            <w:gridCol w:w="2970"/>
          </w:tblGrid>
        </w:tblGridChange>
      </w:tblGrid>
      <w:tr>
        <w:tc>
          <w:tcPr>
            <w:gridSpan w:val="3"/>
            <w:shd w:fill="f1f6fb" w:val="clear"/>
          </w:tcPr>
          <w:p w:rsidR="00000000" w:rsidDel="00000000" w:rsidP="00000000" w:rsidRDefault="00000000" w:rsidRPr="00000000" w14:paraId="00000081">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5. Educational/Vocational </w:t>
            </w:r>
          </w:p>
          <w:p w:rsidR="00000000" w:rsidDel="00000000" w:rsidP="00000000" w:rsidRDefault="00000000" w:rsidRPr="00000000" w14:paraId="00000082">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sz w:val="22"/>
                <w:szCs w:val="22"/>
                <w:rtl w:val="0"/>
              </w:rPr>
              <w:t xml:space="preserve">Definition: </w:t>
            </w:r>
            <w:r w:rsidDel="00000000" w:rsidR="00000000" w:rsidRPr="00000000">
              <w:rPr>
                <w:rFonts w:ascii="Verdana" w:cs="Verdana" w:eastAsia="Verdana" w:hAnsi="Verdana"/>
                <w:i w:val="1"/>
                <w:rtl w:val="0"/>
              </w:rPr>
              <w:t xml:space="preserve">Self-sufficiency in regards to job or education. The youth and family are participating in their education, employment, or main occupation (e.g., stay-at-home parent, volunteer, student).</w:t>
            </w:r>
          </w:p>
          <w:p w:rsidR="00000000" w:rsidDel="00000000" w:rsidP="00000000" w:rsidRDefault="00000000" w:rsidRPr="00000000" w14:paraId="00000083">
            <w:pPr>
              <w:spacing w:after="0" w:line="240" w:lineRule="auto"/>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84">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85">
            <w:pPr>
              <w:numPr>
                <w:ilvl w:val="0"/>
                <w:numId w:val="4"/>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Child Strengths:</w:t>
            </w:r>
            <w:r w:rsidDel="00000000" w:rsidR="00000000" w:rsidRPr="00000000">
              <w:rPr>
                <w:rFonts w:ascii="Verdana" w:cs="Verdana" w:eastAsia="Verdana" w:hAnsi="Verdana"/>
                <w:rtl w:val="0"/>
              </w:rPr>
              <w:t xml:space="preserve"> 12. Educational Setting, 13. Vocational </w:t>
            </w:r>
            <w:r w:rsidDel="00000000" w:rsidR="00000000" w:rsidRPr="00000000">
              <w:rPr>
                <w:rtl w:val="0"/>
              </w:rPr>
            </w:r>
          </w:p>
          <w:p w:rsidR="00000000" w:rsidDel="00000000" w:rsidP="00000000" w:rsidRDefault="00000000" w:rsidRPr="00000000" w14:paraId="00000086">
            <w:pPr>
              <w:numPr>
                <w:ilvl w:val="0"/>
                <w:numId w:val="4"/>
              </w:numPr>
              <w:spacing w:after="0" w:lineRule="auto"/>
              <w:ind w:left="720" w:hanging="360"/>
              <w:rPr>
                <w:rFonts w:ascii="Verdana" w:cs="Verdana" w:eastAsia="Verdana" w:hAnsi="Verdana"/>
              </w:rPr>
            </w:pPr>
            <w:r w:rsidDel="00000000" w:rsidR="00000000" w:rsidRPr="00000000">
              <w:rPr>
                <w:rFonts w:ascii="Verdana" w:cs="Verdana" w:eastAsia="Verdana" w:hAnsi="Verdana"/>
                <w:b w:val="1"/>
                <w:u w:val="single"/>
                <w:rtl w:val="0"/>
              </w:rPr>
              <w:t xml:space="preserve">Life Functioning:</w:t>
            </w:r>
            <w:r w:rsidDel="00000000" w:rsidR="00000000" w:rsidRPr="00000000">
              <w:rPr>
                <w:rFonts w:ascii="Verdana" w:cs="Verdana" w:eastAsia="Verdana" w:hAnsi="Verdana"/>
                <w:rtl w:val="0"/>
              </w:rPr>
              <w:t xml:space="preserve"> 52. School Behavior, 53. School Attendance, 54. School Achievement</w:t>
            </w:r>
          </w:p>
          <w:p w:rsidR="00000000" w:rsidDel="00000000" w:rsidP="00000000" w:rsidRDefault="00000000" w:rsidRPr="00000000" w14:paraId="00000087">
            <w:pPr>
              <w:numPr>
                <w:ilvl w:val="0"/>
                <w:numId w:val="4"/>
              </w:numPr>
              <w:spacing w:after="4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Behavioral Emotional Needs: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67. Situational Consistency of Challenges, 69. Service Permanence </w:t>
            </w:r>
            <w:r w:rsidDel="00000000" w:rsidR="00000000" w:rsidRPr="00000000">
              <w:rPr>
                <w:rtl w:val="0"/>
              </w:rPr>
            </w:r>
          </w:p>
          <w:p w:rsidR="00000000" w:rsidDel="00000000" w:rsidP="00000000" w:rsidRDefault="00000000" w:rsidRPr="00000000" w14:paraId="00000088">
            <w:pPr>
              <w:spacing w:after="0" w:lineRule="auto"/>
              <w:ind w:left="720" w:firstLine="0"/>
              <w:rPr>
                <w:rFonts w:ascii="Verdana" w:cs="Verdana" w:eastAsia="Verdana" w:hAnsi="Verdana"/>
                <w:b w:val="1"/>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8B">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8D">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8E">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8F">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90">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91">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93">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94">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95">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96">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97">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98">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99">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9A">
      <w:pPr>
        <w:rPr>
          <w:rFonts w:ascii="Verdana" w:cs="Verdana" w:eastAsia="Verdana" w:hAnsi="Verdana"/>
        </w:rPr>
      </w:pPr>
      <w:r w:rsidDel="00000000" w:rsidR="00000000" w:rsidRPr="00000000">
        <w:rPr>
          <w:rtl w:val="0"/>
        </w:rPr>
      </w:r>
    </w:p>
    <w:p w:rsidR="00000000" w:rsidDel="00000000" w:rsidP="00000000" w:rsidRDefault="00000000" w:rsidRPr="00000000" w14:paraId="0000009B">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9C">
      <w:pPr>
        <w:rPr>
          <w:rFonts w:ascii="Verdana" w:cs="Verdana" w:eastAsia="Verdana" w:hAnsi="Verdana"/>
        </w:rPr>
      </w:pPr>
      <w:r w:rsidDel="00000000" w:rsidR="00000000" w:rsidRPr="00000000">
        <w:rPr>
          <w:rtl w:val="0"/>
        </w:rPr>
      </w:r>
    </w:p>
    <w:tbl>
      <w:tblPr>
        <w:tblStyle w:val="Table6"/>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6"/>
        <w:gridCol w:w="5579"/>
        <w:gridCol w:w="2970"/>
        <w:tblGridChange w:id="0">
          <w:tblGrid>
            <w:gridCol w:w="1886"/>
            <w:gridCol w:w="5579"/>
            <w:gridCol w:w="2970"/>
          </w:tblGrid>
        </w:tblGridChange>
      </w:tblGrid>
      <w:tr>
        <w:tc>
          <w:tcPr>
            <w:gridSpan w:val="3"/>
            <w:shd w:fill="f1f6fb" w:val="clear"/>
          </w:tcPr>
          <w:p w:rsidR="00000000" w:rsidDel="00000000" w:rsidP="00000000" w:rsidRDefault="00000000" w:rsidRPr="00000000" w14:paraId="0000009D">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6. Health/Medical </w:t>
            </w:r>
          </w:p>
          <w:p w:rsidR="00000000" w:rsidDel="00000000" w:rsidP="00000000" w:rsidRDefault="00000000" w:rsidRPr="00000000" w14:paraId="0000009E">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sz w:val="22"/>
                <w:szCs w:val="22"/>
                <w:rtl w:val="0"/>
              </w:rPr>
              <w:t xml:space="preserve">Definition: </w:t>
            </w:r>
            <w:r w:rsidDel="00000000" w:rsidR="00000000" w:rsidRPr="00000000">
              <w:rPr>
                <w:rFonts w:ascii="Verdana" w:cs="Verdana" w:eastAsia="Verdana" w:hAnsi="Verdana"/>
                <w:i w:val="1"/>
                <w:rtl w:val="0"/>
              </w:rPr>
              <w:t xml:space="preserve">Self-sufficiency in regards to physical health and medical challenges. If the youth and/or a family member have a physical health or medical challenge, they manage them in ways that help them maintain self-sufficiency in their other life domains as much as possible.</w:t>
            </w:r>
          </w:p>
          <w:p w:rsidR="00000000" w:rsidDel="00000000" w:rsidP="00000000" w:rsidRDefault="00000000" w:rsidRPr="00000000" w14:paraId="0000009F">
            <w:pPr>
              <w:spacing w:after="0" w:line="240" w:lineRule="auto"/>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A0">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A1">
            <w:pPr>
              <w:numPr>
                <w:ilvl w:val="0"/>
                <w:numId w:val="9"/>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Life Functioning:</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45. Sensory, 49. Medical/Physical, 50. Sleep </w:t>
            </w:r>
            <w:r w:rsidDel="00000000" w:rsidR="00000000" w:rsidRPr="00000000">
              <w:rPr>
                <w:rtl w:val="0"/>
              </w:rPr>
            </w:r>
          </w:p>
          <w:p w:rsidR="00000000" w:rsidDel="00000000" w:rsidP="00000000" w:rsidRDefault="00000000" w:rsidRPr="00000000" w14:paraId="000000A2">
            <w:pPr>
              <w:numPr>
                <w:ilvl w:val="0"/>
                <w:numId w:val="9"/>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Behavioral Emotional Needs:</w:t>
            </w:r>
            <w:r w:rsidDel="00000000" w:rsidR="00000000" w:rsidRPr="00000000">
              <w:rPr>
                <w:rFonts w:ascii="Verdana" w:cs="Verdana" w:eastAsia="Verdana" w:hAnsi="Verdana"/>
                <w:rtl w:val="0"/>
              </w:rPr>
              <w:t xml:space="preserve"> 67. Situational Consistency of Challenges, 69. Service Permanence</w:t>
            </w:r>
            <w:r w:rsidDel="00000000" w:rsidR="00000000" w:rsidRPr="00000000">
              <w:rPr>
                <w:rtl w:val="0"/>
              </w:rPr>
            </w:r>
          </w:p>
          <w:p w:rsidR="00000000" w:rsidDel="00000000" w:rsidP="00000000" w:rsidRDefault="00000000" w:rsidRPr="00000000" w14:paraId="000000A3">
            <w:pPr>
              <w:spacing w:after="0" w:lineRule="auto"/>
              <w:ind w:left="720" w:firstLine="0"/>
              <w:rPr>
                <w:rFonts w:ascii="Verdana" w:cs="Verdana" w:eastAsia="Verdana" w:hAnsi="Verdana"/>
                <w:b w:val="1"/>
                <w:u w:val="single"/>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A6">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A8">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A9">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AA">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AB">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AC">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AE">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AF">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B0">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B1">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B2">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B3">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B4">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B5">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B6">
      <w:pPr>
        <w:rPr>
          <w:rFonts w:ascii="Verdana" w:cs="Verdana" w:eastAsia="Verdana" w:hAnsi="Verdana"/>
        </w:rPr>
      </w:pPr>
      <w:r w:rsidDel="00000000" w:rsidR="00000000" w:rsidRPr="00000000">
        <w:rPr>
          <w:rtl w:val="0"/>
        </w:rPr>
      </w:r>
    </w:p>
    <w:tbl>
      <w:tblPr>
        <w:tblStyle w:val="Table7"/>
        <w:tblW w:w="10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607"/>
        <w:gridCol w:w="2952"/>
        <w:tblGridChange w:id="0">
          <w:tblGrid>
            <w:gridCol w:w="1885"/>
            <w:gridCol w:w="5607"/>
            <w:gridCol w:w="2952"/>
          </w:tblGrid>
        </w:tblGridChange>
      </w:tblGrid>
      <w:tr>
        <w:tc>
          <w:tcPr>
            <w:gridSpan w:val="3"/>
            <w:shd w:fill="f1f6fb" w:val="clear"/>
          </w:tcPr>
          <w:p w:rsidR="00000000" w:rsidDel="00000000" w:rsidP="00000000" w:rsidRDefault="00000000" w:rsidRPr="00000000" w14:paraId="000000B7">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7. Home/A Place to Live</w:t>
            </w:r>
          </w:p>
          <w:p w:rsidR="00000000" w:rsidDel="00000000" w:rsidP="00000000" w:rsidRDefault="00000000" w:rsidRPr="00000000" w14:paraId="000000B8">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sz w:val="22"/>
                <w:szCs w:val="22"/>
                <w:rtl w:val="0"/>
              </w:rPr>
              <w:t xml:space="preserve">Definition: </w:t>
            </w:r>
            <w:r w:rsidDel="00000000" w:rsidR="00000000" w:rsidRPr="00000000">
              <w:rPr>
                <w:rFonts w:ascii="Verdana" w:cs="Verdana" w:eastAsia="Verdana" w:hAnsi="Verdana"/>
                <w:i w:val="1"/>
                <w:rtl w:val="0"/>
              </w:rPr>
              <w:t xml:space="preserve">Self-sufficiency in regards to the stability and quality of the housing situation of the youth and family. The youth and family have stable housing that does not jeopardize the safety, health, or well-being of the people living there, and there is no perceived or immediate risk of losing housing. </w:t>
            </w:r>
          </w:p>
          <w:p w:rsidR="00000000" w:rsidDel="00000000" w:rsidP="00000000" w:rsidRDefault="00000000" w:rsidRPr="00000000" w14:paraId="000000B9">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A">
            <w:pPr>
              <w:spacing w:after="40" w:lineRule="auto"/>
              <w:rPr>
                <w:rFonts w:ascii="Verdana" w:cs="Verdana" w:eastAsia="Verdana" w:hAnsi="Verdana"/>
                <w:b w:val="1"/>
              </w:rPr>
            </w:pPr>
            <w:r w:rsidDel="00000000" w:rsidR="00000000" w:rsidRPr="00000000">
              <w:rPr>
                <w:rFonts w:ascii="Verdana" w:cs="Verdana" w:eastAsia="Verdana" w:hAnsi="Verdana"/>
                <w:b w:val="1"/>
                <w:u w:val="single"/>
                <w:rtl w:val="0"/>
              </w:rPr>
              <w:t xml:space="preserve">Related CANS domains and items:</w:t>
            </w:r>
            <w:r w:rsidDel="00000000" w:rsidR="00000000" w:rsidRPr="00000000">
              <w:rPr>
                <w:rFonts w:ascii="Verdana" w:cs="Verdana" w:eastAsia="Verdana" w:hAnsi="Verdana"/>
                <w:b w:val="1"/>
                <w:rtl w:val="0"/>
              </w:rPr>
              <w:t xml:space="preserve"> N/A</w:t>
            </w:r>
          </w:p>
          <w:p w:rsidR="00000000" w:rsidDel="00000000" w:rsidP="00000000" w:rsidRDefault="00000000" w:rsidRPr="00000000" w14:paraId="000000BB">
            <w:pPr>
              <w:spacing w:after="0" w:lineRule="auto"/>
              <w:ind w:left="720" w:firstLine="0"/>
              <w:rPr>
                <w:rFonts w:ascii="Verdana" w:cs="Verdana" w:eastAsia="Verdana" w:hAnsi="Verdana"/>
                <w:b w:val="1"/>
                <w:color w:val="2f5496"/>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BE">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C0">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C1">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C2">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C3">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C4">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ind w:left="720" w:firstLine="0"/>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C6">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C7">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C8">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C9">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CA">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CB">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CC">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CD">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CE">
      <w:pPr>
        <w:rPr>
          <w:rFonts w:ascii="Verdana" w:cs="Verdana" w:eastAsia="Verdana" w:hAnsi="Verdana"/>
        </w:rPr>
      </w:pPr>
      <w:r w:rsidDel="00000000" w:rsidR="00000000" w:rsidRPr="00000000">
        <w:rPr>
          <w:rtl w:val="0"/>
        </w:rPr>
      </w:r>
    </w:p>
    <w:tbl>
      <w:tblPr>
        <w:tblStyle w:val="Table8"/>
        <w:tblW w:w="104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585"/>
        <w:gridCol w:w="2966"/>
        <w:tblGridChange w:id="0">
          <w:tblGrid>
            <w:gridCol w:w="1885"/>
            <w:gridCol w:w="5585"/>
            <w:gridCol w:w="2966"/>
          </w:tblGrid>
        </w:tblGridChange>
      </w:tblGrid>
      <w:tr>
        <w:tc>
          <w:tcPr>
            <w:gridSpan w:val="3"/>
            <w:shd w:fill="f1f6fb" w:val="clear"/>
          </w:tcPr>
          <w:p w:rsidR="00000000" w:rsidDel="00000000" w:rsidP="00000000" w:rsidRDefault="00000000" w:rsidRPr="00000000" w14:paraId="000000CF">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8. Daily Living/Life Skills </w:t>
            </w:r>
          </w:p>
          <w:p w:rsidR="00000000" w:rsidDel="00000000" w:rsidP="00000000" w:rsidRDefault="00000000" w:rsidRPr="00000000" w14:paraId="000000D0">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sz w:val="22"/>
                <w:szCs w:val="22"/>
                <w:rtl w:val="0"/>
              </w:rPr>
              <w:t xml:space="preserve">Definition: </w:t>
            </w:r>
            <w:r w:rsidDel="00000000" w:rsidR="00000000" w:rsidRPr="00000000">
              <w:rPr>
                <w:rFonts w:ascii="Verdana" w:cs="Verdana" w:eastAsia="Verdana" w:hAnsi="Verdana"/>
                <w:i w:val="1"/>
                <w:rtl w:val="0"/>
              </w:rPr>
              <w:t xml:space="preserve">Self-sufficiency in regards to the youth and family members providing for themselves in the activities of daily life (e.g., eating, bathing, dressing, and going to the bathroom). The youth and family members are able to attend to activities of daily living. The adults are also able to care for the youth for whom they are responsible.</w:t>
            </w:r>
          </w:p>
          <w:p w:rsidR="00000000" w:rsidDel="00000000" w:rsidP="00000000" w:rsidRDefault="00000000" w:rsidRPr="00000000" w14:paraId="000000D1">
            <w:pPr>
              <w:spacing w:after="0" w:line="240" w:lineRule="auto"/>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D2">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D3">
            <w:pPr>
              <w:numPr>
                <w:ilvl w:val="0"/>
                <w:numId w:val="13"/>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Life Functioning:</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46. Self-Care/Daily Living Skills</w:t>
            </w:r>
            <w:r w:rsidDel="00000000" w:rsidR="00000000" w:rsidRPr="00000000">
              <w:rPr>
                <w:rtl w:val="0"/>
              </w:rPr>
            </w:r>
          </w:p>
          <w:p w:rsidR="00000000" w:rsidDel="00000000" w:rsidP="00000000" w:rsidRDefault="00000000" w:rsidRPr="00000000" w14:paraId="000000D4">
            <w:pPr>
              <w:numPr>
                <w:ilvl w:val="0"/>
                <w:numId w:val="13"/>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Behavioral Emotional Needs:</w:t>
            </w:r>
            <w:r w:rsidDel="00000000" w:rsidR="00000000" w:rsidRPr="00000000">
              <w:rPr>
                <w:rFonts w:ascii="Verdana" w:cs="Verdana" w:eastAsia="Verdana" w:hAnsi="Verdana"/>
                <w:rtl w:val="0"/>
              </w:rPr>
              <w:t xml:space="preserve"> 67. Situational Consistency of Challenges, 69. Service Permanence</w:t>
            </w:r>
            <w:r w:rsidDel="00000000" w:rsidR="00000000" w:rsidRPr="00000000">
              <w:rPr>
                <w:rtl w:val="0"/>
              </w:rPr>
            </w:r>
          </w:p>
          <w:p w:rsidR="00000000" w:rsidDel="00000000" w:rsidP="00000000" w:rsidRDefault="00000000" w:rsidRPr="00000000" w14:paraId="000000D5">
            <w:pPr>
              <w:spacing w:after="0" w:lineRule="auto"/>
              <w:ind w:left="720" w:firstLine="0"/>
              <w:rPr>
                <w:rFonts w:ascii="Verdana" w:cs="Verdana" w:eastAsia="Verdana" w:hAnsi="Verdana"/>
                <w:b w:val="1"/>
                <w:u w:val="single"/>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D8">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DA">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DB">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DC">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DD">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DE">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ind w:left="720" w:firstLine="0"/>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E0">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E1">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E2">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E3">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E4">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E5">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E6">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E7">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E8">
      <w:pPr>
        <w:rPr>
          <w:rFonts w:ascii="Verdana" w:cs="Verdana" w:eastAsia="Verdana" w:hAnsi="Verdana"/>
        </w:rPr>
      </w:pPr>
      <w:r w:rsidDel="00000000" w:rsidR="00000000" w:rsidRPr="00000000">
        <w:rPr>
          <w:rtl w:val="0"/>
        </w:rPr>
      </w:r>
    </w:p>
    <w:tbl>
      <w:tblPr>
        <w:tblStyle w:val="Table9"/>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5759"/>
        <w:gridCol w:w="2616"/>
        <w:tblGridChange w:id="0">
          <w:tblGrid>
            <w:gridCol w:w="2065"/>
            <w:gridCol w:w="5759"/>
            <w:gridCol w:w="2616"/>
          </w:tblGrid>
        </w:tblGridChange>
      </w:tblGrid>
      <w:tr>
        <w:tc>
          <w:tcPr>
            <w:gridSpan w:val="3"/>
            <w:shd w:fill="f1f6fb" w:val="clear"/>
          </w:tcPr>
          <w:p w:rsidR="00000000" w:rsidDel="00000000" w:rsidP="00000000" w:rsidRDefault="00000000" w:rsidRPr="00000000" w14:paraId="000000E9">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9. Spiritual/Cultural</w:t>
            </w:r>
          </w:p>
          <w:p w:rsidR="00000000" w:rsidDel="00000000" w:rsidP="00000000" w:rsidRDefault="00000000" w:rsidRPr="00000000" w14:paraId="000000EA">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sz w:val="22"/>
                <w:szCs w:val="22"/>
                <w:rtl w:val="0"/>
              </w:rPr>
              <w:t xml:space="preserve">Definition: </w:t>
            </w:r>
            <w:r w:rsidDel="00000000" w:rsidR="00000000" w:rsidRPr="00000000">
              <w:rPr>
                <w:rFonts w:ascii="Verdana" w:cs="Verdana" w:eastAsia="Verdana" w:hAnsi="Verdana"/>
                <w:i w:val="1"/>
                <w:rtl w:val="0"/>
              </w:rPr>
              <w:t xml:space="preserve">Self-sufficiency in regards to participation in spiritual and cultural activities and organizations. The youth and family are participating in their spiritual or cultural communities in ways that are meaningful to them.</w:t>
            </w:r>
          </w:p>
          <w:p w:rsidR="00000000" w:rsidDel="00000000" w:rsidP="00000000" w:rsidRDefault="00000000" w:rsidRPr="00000000" w14:paraId="000000EB">
            <w:pPr>
              <w:spacing w:after="0" w:line="240" w:lineRule="auto"/>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EC">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ED">
            <w:pPr>
              <w:numPr>
                <w:ilvl w:val="0"/>
                <w:numId w:val="5"/>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Cultural Considerations: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55. Language, 56. Cultural Identity, </w:t>
              <w:br w:type="textWrapping"/>
              <w:t xml:space="preserve">57. Cultural Events and Activities, 58. Cultural Stress</w:t>
            </w:r>
            <w:r w:rsidDel="00000000" w:rsidR="00000000" w:rsidRPr="00000000">
              <w:rPr>
                <w:rtl w:val="0"/>
              </w:rPr>
            </w:r>
          </w:p>
          <w:p w:rsidR="00000000" w:rsidDel="00000000" w:rsidP="00000000" w:rsidRDefault="00000000" w:rsidRPr="00000000" w14:paraId="000000EE">
            <w:pPr>
              <w:numPr>
                <w:ilvl w:val="0"/>
                <w:numId w:val="12"/>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Behavioral Emotional Needs:</w:t>
            </w:r>
            <w:r w:rsidDel="00000000" w:rsidR="00000000" w:rsidRPr="00000000">
              <w:rPr>
                <w:rFonts w:ascii="Verdana" w:cs="Verdana" w:eastAsia="Verdana" w:hAnsi="Verdana"/>
                <w:rtl w:val="0"/>
              </w:rPr>
              <w:t xml:space="preserve"> 67. Situational Consistency of Challenges, 69. Service Permanence</w:t>
            </w:r>
            <w:r w:rsidDel="00000000" w:rsidR="00000000" w:rsidRPr="00000000">
              <w:rPr>
                <w:rtl w:val="0"/>
              </w:rPr>
            </w:r>
          </w:p>
          <w:p w:rsidR="00000000" w:rsidDel="00000000" w:rsidP="00000000" w:rsidRDefault="00000000" w:rsidRPr="00000000" w14:paraId="000000EF">
            <w:pPr>
              <w:spacing w:after="0" w:lineRule="auto"/>
              <w:ind w:left="720" w:firstLine="0"/>
              <w:rPr>
                <w:rFonts w:ascii="Verdana" w:cs="Verdana" w:eastAsia="Verdana" w:hAnsi="Verdana"/>
                <w:b w:val="1"/>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F2">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F4">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F5">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F6">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F7">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F8">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ind w:left="720" w:firstLine="0"/>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FA">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FB">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FC">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FD">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FE">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FF">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00">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101">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02">
      <w:pPr>
        <w:rPr>
          <w:rFonts w:ascii="Verdana" w:cs="Verdana" w:eastAsia="Verdana" w:hAnsi="Verdana"/>
        </w:rPr>
      </w:pPr>
      <w:r w:rsidDel="00000000" w:rsidR="00000000" w:rsidRPr="00000000">
        <w:rPr>
          <w:rtl w:val="0"/>
        </w:rPr>
      </w:r>
    </w:p>
    <w:tbl>
      <w:tblPr>
        <w:tblStyle w:val="Table10"/>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580"/>
        <w:gridCol w:w="2975"/>
        <w:tblGridChange w:id="0">
          <w:tblGrid>
            <w:gridCol w:w="1885"/>
            <w:gridCol w:w="5580"/>
            <w:gridCol w:w="2975"/>
          </w:tblGrid>
        </w:tblGridChange>
      </w:tblGrid>
      <w:tr>
        <w:tc>
          <w:tcPr>
            <w:gridSpan w:val="3"/>
            <w:shd w:fill="f1f6fb" w:val="clear"/>
          </w:tcPr>
          <w:p w:rsidR="00000000" w:rsidDel="00000000" w:rsidP="00000000" w:rsidRDefault="00000000" w:rsidRPr="00000000" w14:paraId="00000103">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10. Financial</w:t>
            </w:r>
          </w:p>
          <w:p w:rsidR="00000000" w:rsidDel="00000000" w:rsidP="00000000" w:rsidRDefault="00000000" w:rsidRPr="00000000" w14:paraId="00000104">
            <w:pPr>
              <w:rPr>
                <w:rFonts w:ascii="Verdana" w:cs="Verdana" w:eastAsia="Verdana" w:hAnsi="Verdana"/>
                <w:i w:val="1"/>
                <w:color w:val="000000"/>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color w:val="000000"/>
                <w:rtl w:val="0"/>
              </w:rPr>
              <w:t xml:space="preserve">Self-sufficiency with regards to finances. The source of income for the family is reliable, consistent, and is enough to meet basic needs and monthly expenses. </w:t>
            </w:r>
          </w:p>
          <w:p w:rsidR="00000000" w:rsidDel="00000000" w:rsidP="00000000" w:rsidRDefault="00000000" w:rsidRPr="00000000" w14:paraId="00000105">
            <w:pPr>
              <w:spacing w:after="0" w:line="240" w:lineRule="auto"/>
              <w:rPr>
                <w:rFonts w:ascii="Verdana" w:cs="Verdana" w:eastAsia="Verdana" w:hAnsi="Verdana"/>
                <w:color w:val="000000"/>
              </w:rPr>
            </w:pPr>
            <w:r w:rsidDel="00000000" w:rsidR="00000000" w:rsidRPr="00000000">
              <w:rPr>
                <w:rFonts w:ascii="Verdana" w:cs="Verdana" w:eastAsia="Verdana" w:hAnsi="Verdana"/>
                <w:rtl w:val="0"/>
              </w:rPr>
              <w:t xml:space="preserve">*Family could include a youth who is emancipated (legally declared to be responsible to live on their own through a court process) or fully responsible for their own financial situation, based on choice or being kicked out of their home.</w:t>
            </w:r>
            <w:r w:rsidDel="00000000" w:rsidR="00000000" w:rsidRPr="00000000">
              <w:rPr>
                <w:rtl w:val="0"/>
              </w:rPr>
            </w:r>
          </w:p>
          <w:p w:rsidR="00000000" w:rsidDel="00000000" w:rsidP="00000000" w:rsidRDefault="00000000" w:rsidRPr="00000000" w14:paraId="00000106">
            <w:pPr>
              <w:spacing w:after="0" w:line="240" w:lineRule="auto"/>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107">
            <w:pPr>
              <w:spacing w:after="40" w:lineRule="auto"/>
              <w:rPr>
                <w:rFonts w:ascii="Verdana" w:cs="Verdana" w:eastAsia="Verdana" w:hAnsi="Verdana"/>
                <w:b w:val="1"/>
              </w:rPr>
            </w:pPr>
            <w:r w:rsidDel="00000000" w:rsidR="00000000" w:rsidRPr="00000000">
              <w:rPr>
                <w:rFonts w:ascii="Verdana" w:cs="Verdana" w:eastAsia="Verdana" w:hAnsi="Verdana"/>
                <w:b w:val="1"/>
                <w:u w:val="single"/>
                <w:rtl w:val="0"/>
              </w:rPr>
              <w:t xml:space="preserve">Related CANS domains and items:</w:t>
            </w:r>
            <w:r w:rsidDel="00000000" w:rsidR="00000000" w:rsidRPr="00000000">
              <w:rPr>
                <w:rFonts w:ascii="Verdana" w:cs="Verdana" w:eastAsia="Verdana" w:hAnsi="Verdana"/>
                <w:b w:val="1"/>
                <w:rtl w:val="0"/>
              </w:rPr>
              <w:t xml:space="preserve"> N/A</w:t>
            </w:r>
          </w:p>
          <w:p w:rsidR="00000000" w:rsidDel="00000000" w:rsidP="00000000" w:rsidRDefault="00000000" w:rsidRPr="00000000" w14:paraId="00000108">
            <w:pPr>
              <w:spacing w:after="0" w:lineRule="auto"/>
              <w:ind w:left="720" w:firstLine="0"/>
              <w:rPr>
                <w:rFonts w:ascii="Verdana" w:cs="Verdana" w:eastAsia="Verdana" w:hAnsi="Verdana"/>
                <w:b w:val="1"/>
                <w:color w:val="2f5496"/>
                <w:u w:val="single"/>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10B">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10D">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0E">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10F">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10">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11">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112">
            <w:pPr>
              <w:pBdr>
                <w:top w:space="0" w:sz="0" w:val="nil"/>
                <w:left w:space="0" w:sz="0" w:val="nil"/>
                <w:bottom w:space="0" w:sz="0" w:val="nil"/>
                <w:right w:space="0" w:sz="0" w:val="nil"/>
                <w:between w:space="0" w:sz="0" w:val="nil"/>
              </w:pBdr>
              <w:ind w:left="720" w:firstLine="0"/>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13">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14">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115">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16">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17">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118">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19">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11A">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1B">
      <w:pPr>
        <w:rPr>
          <w:rFonts w:ascii="Verdana" w:cs="Verdana" w:eastAsia="Verdana" w:hAnsi="Verdana"/>
        </w:rPr>
      </w:pPr>
      <w:r w:rsidDel="00000000" w:rsidR="00000000" w:rsidRPr="00000000">
        <w:rPr>
          <w:rtl w:val="0"/>
        </w:rPr>
      </w:r>
    </w:p>
    <w:tbl>
      <w:tblPr>
        <w:tblStyle w:val="Table1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5490"/>
        <w:gridCol w:w="2975"/>
        <w:tblGridChange w:id="0">
          <w:tblGrid>
            <w:gridCol w:w="1975"/>
            <w:gridCol w:w="5490"/>
            <w:gridCol w:w="2975"/>
          </w:tblGrid>
        </w:tblGridChange>
      </w:tblGrid>
      <w:tr>
        <w:tc>
          <w:tcPr>
            <w:gridSpan w:val="3"/>
            <w:shd w:fill="f1f6fb" w:val="clear"/>
          </w:tcPr>
          <w:p w:rsidR="00000000" w:rsidDel="00000000" w:rsidP="00000000" w:rsidRDefault="00000000" w:rsidRPr="00000000" w14:paraId="0000011C">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11. Social/Recreational </w:t>
            </w:r>
          </w:p>
          <w:p w:rsidR="00000000" w:rsidDel="00000000" w:rsidP="00000000" w:rsidRDefault="00000000" w:rsidRPr="00000000" w14:paraId="0000011D">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sz w:val="22"/>
                <w:szCs w:val="22"/>
                <w:rtl w:val="0"/>
              </w:rPr>
              <w:t xml:space="preserve">Definition: </w:t>
            </w:r>
            <w:r w:rsidDel="00000000" w:rsidR="00000000" w:rsidRPr="00000000">
              <w:rPr>
                <w:rFonts w:ascii="Verdana" w:cs="Verdana" w:eastAsia="Verdana" w:hAnsi="Verdana"/>
                <w:i w:val="1"/>
                <w:rtl w:val="0"/>
              </w:rPr>
              <w:t xml:space="preserve">Self-sufficiency in identifying opportunities and accessing and participating in social and recreational activities. The youth and family have social and recreational activities they enjoy doing and occupy their free time. The youth and family have the social skills needed to support them in meaningfully participating in these activities.</w:t>
            </w:r>
          </w:p>
          <w:p w:rsidR="00000000" w:rsidDel="00000000" w:rsidP="00000000" w:rsidRDefault="00000000" w:rsidRPr="00000000" w14:paraId="0000011E">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1F">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120">
            <w:pPr>
              <w:numPr>
                <w:ilvl w:val="0"/>
                <w:numId w:val="1"/>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Youth Strengths: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16. Talents and Interests, 17. Community Connection</w:t>
            </w:r>
            <w:r w:rsidDel="00000000" w:rsidR="00000000" w:rsidRPr="00000000">
              <w:rPr>
                <w:rtl w:val="0"/>
              </w:rPr>
            </w:r>
          </w:p>
          <w:p w:rsidR="00000000" w:rsidDel="00000000" w:rsidP="00000000" w:rsidRDefault="00000000" w:rsidRPr="00000000" w14:paraId="00000121">
            <w:pPr>
              <w:numPr>
                <w:ilvl w:val="0"/>
                <w:numId w:val="11"/>
              </w:numPr>
              <w:spacing w:after="0" w:lineRule="auto"/>
              <w:ind w:left="720" w:hanging="360"/>
              <w:rPr>
                <w:rFonts w:ascii="Verdana" w:cs="Verdana" w:eastAsia="Verdana" w:hAnsi="Verdana"/>
              </w:rPr>
            </w:pPr>
            <w:r w:rsidDel="00000000" w:rsidR="00000000" w:rsidRPr="00000000">
              <w:rPr>
                <w:rFonts w:ascii="Verdana" w:cs="Verdana" w:eastAsia="Verdana" w:hAnsi="Verdana"/>
                <w:b w:val="1"/>
                <w:u w:val="single"/>
                <w:rtl w:val="0"/>
              </w:rPr>
              <w:t xml:space="preserve">Life Functioning:</w:t>
            </w:r>
            <w:r w:rsidDel="00000000" w:rsidR="00000000" w:rsidRPr="00000000">
              <w:rPr>
                <w:rFonts w:ascii="Verdana" w:cs="Verdana" w:eastAsia="Verdana" w:hAnsi="Verdana"/>
                <w:rtl w:val="0"/>
              </w:rPr>
              <w:t xml:space="preserve"> 43. Social Functioning, 47. Recreational</w:t>
            </w:r>
          </w:p>
          <w:p w:rsidR="00000000" w:rsidDel="00000000" w:rsidP="00000000" w:rsidRDefault="00000000" w:rsidRPr="00000000" w14:paraId="00000122">
            <w:pPr>
              <w:numPr>
                <w:ilvl w:val="0"/>
                <w:numId w:val="3"/>
              </w:numPr>
              <w:spacing w:after="0" w:lineRule="auto"/>
              <w:ind w:left="720" w:hanging="360"/>
              <w:rPr>
                <w:rFonts w:ascii="Verdana" w:cs="Verdana" w:eastAsia="Verdana" w:hAnsi="Verdana"/>
                <w:b w:val="1"/>
              </w:rPr>
            </w:pPr>
            <w:r w:rsidDel="00000000" w:rsidR="00000000" w:rsidRPr="00000000">
              <w:rPr>
                <w:rFonts w:ascii="Verdana" w:cs="Verdana" w:eastAsia="Verdana" w:hAnsi="Verdana"/>
                <w:b w:val="1"/>
                <w:u w:val="single"/>
                <w:rtl w:val="0"/>
              </w:rPr>
              <w:t xml:space="preserve">Behavioral Emotional Needs: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67. Situational Consistency of Challenges, 69. Service Permanence</w:t>
            </w:r>
            <w:r w:rsidDel="00000000" w:rsidR="00000000" w:rsidRPr="00000000">
              <w:rPr>
                <w:rtl w:val="0"/>
              </w:rPr>
            </w:r>
          </w:p>
          <w:p w:rsidR="00000000" w:rsidDel="00000000" w:rsidP="00000000" w:rsidRDefault="00000000" w:rsidRPr="00000000" w14:paraId="00000123">
            <w:pPr>
              <w:spacing w:after="0" w:lineRule="auto"/>
              <w:ind w:left="720" w:firstLine="0"/>
              <w:rPr>
                <w:rFonts w:ascii="Verdana" w:cs="Verdana" w:eastAsia="Verdana" w:hAnsi="Verdana"/>
                <w:b w:val="1"/>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126">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128">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29">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12A">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2B">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2C">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ind w:left="720" w:firstLine="0"/>
              <w:rPr>
                <w:rFonts w:ascii="Verdana" w:cs="Verdana" w:eastAsia="Verdana" w:hAnsi="Verdana"/>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12E">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2F">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130">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31">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32">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133">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34">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135">
      <w:pPr>
        <w:rPr>
          <w:rFonts w:ascii="Verdana" w:cs="Verdana" w:eastAsia="Verdana" w:hAnsi="Verdana"/>
        </w:rPr>
      </w:pPr>
      <w:r w:rsidDel="00000000" w:rsidR="00000000" w:rsidRPr="00000000">
        <w:rPr>
          <w:rtl w:val="0"/>
        </w:rPr>
      </w:r>
    </w:p>
    <w:p w:rsidR="00000000" w:rsidDel="00000000" w:rsidP="00000000" w:rsidRDefault="00000000" w:rsidRPr="00000000" w14:paraId="00000136">
      <w:pPr>
        <w:rPr>
          <w:rFonts w:ascii="Verdana" w:cs="Verdana" w:eastAsia="Verdana" w:hAnsi="Verdana"/>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37">
      <w:pPr>
        <w:rPr>
          <w:rFonts w:ascii="Verdana" w:cs="Verdana" w:eastAsia="Verdana" w:hAnsi="Verdana"/>
        </w:rPr>
      </w:pPr>
      <w:r w:rsidDel="00000000" w:rsidR="00000000" w:rsidRPr="00000000">
        <w:rPr>
          <w:rtl w:val="0"/>
        </w:rPr>
      </w:r>
    </w:p>
    <w:tbl>
      <w:tblPr>
        <w:tblStyle w:val="Table12"/>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5580"/>
        <w:gridCol w:w="2885"/>
        <w:tblGridChange w:id="0">
          <w:tblGrid>
            <w:gridCol w:w="1975"/>
            <w:gridCol w:w="5580"/>
            <w:gridCol w:w="2885"/>
          </w:tblGrid>
        </w:tblGridChange>
      </w:tblGrid>
      <w:tr>
        <w:tc>
          <w:tcPr>
            <w:gridSpan w:val="3"/>
            <w:shd w:fill="f1f6fb" w:val="clear"/>
          </w:tcPr>
          <w:p w:rsidR="00000000" w:rsidDel="00000000" w:rsidP="00000000" w:rsidRDefault="00000000" w:rsidRPr="00000000" w14:paraId="00000138">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12. Safety and Crisis </w:t>
            </w:r>
          </w:p>
          <w:p w:rsidR="00000000" w:rsidDel="00000000" w:rsidP="00000000" w:rsidRDefault="00000000" w:rsidRPr="00000000" w14:paraId="00000139">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sz w:val="22"/>
                <w:szCs w:val="22"/>
                <w:rtl w:val="0"/>
              </w:rPr>
              <w:t xml:space="preserve">Definition: </w:t>
            </w:r>
            <w:r w:rsidDel="00000000" w:rsidR="00000000" w:rsidRPr="00000000">
              <w:rPr>
                <w:rFonts w:ascii="Verdana" w:cs="Verdana" w:eastAsia="Verdana" w:hAnsi="Verdana"/>
                <w:i w:val="1"/>
                <w:rtl w:val="0"/>
              </w:rPr>
              <w:t xml:space="preserve">Self-sufficiency in regards to the youth’s and family’s safety and crisis management. The youth and family are physically and emotionally safe. The youth and family manage crises with both prevention (proactive) and intervention (reactive) approaches utilizing outside supports as needed.</w:t>
            </w:r>
          </w:p>
          <w:p w:rsidR="00000000" w:rsidDel="00000000" w:rsidP="00000000" w:rsidRDefault="00000000" w:rsidRPr="00000000" w14:paraId="0000013A">
            <w:pPr>
              <w:spacing w:after="0" w:line="24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3B">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Questions to consider:</w:t>
            </w:r>
          </w:p>
          <w:p w:rsidR="00000000" w:rsidDel="00000000" w:rsidP="00000000" w:rsidRDefault="00000000" w:rsidRPr="00000000" w14:paraId="0000013C">
            <w:pPr>
              <w:numPr>
                <w:ilvl w:val="0"/>
                <w:numId w:val="7"/>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How do the youth and family view challenging behavior? (Communication of an unmet need?)</w:t>
            </w:r>
          </w:p>
          <w:p w:rsidR="00000000" w:rsidDel="00000000" w:rsidP="00000000" w:rsidRDefault="00000000" w:rsidRPr="00000000" w14:paraId="0000013D">
            <w:pPr>
              <w:numPr>
                <w:ilvl w:val="0"/>
                <w:numId w:val="7"/>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How do the youth and family define crisis?</w:t>
            </w:r>
          </w:p>
          <w:p w:rsidR="00000000" w:rsidDel="00000000" w:rsidP="00000000" w:rsidRDefault="00000000" w:rsidRPr="00000000" w14:paraId="0000013E">
            <w:pPr>
              <w:numPr>
                <w:ilvl w:val="0"/>
                <w:numId w:val="2"/>
              </w:numPr>
              <w:spacing w:after="0" w:lineRule="auto"/>
              <w:ind w:left="720" w:hanging="360"/>
              <w:rPr>
                <w:rFonts w:ascii="Verdana" w:cs="Verdana" w:eastAsia="Verdana" w:hAnsi="Verdana"/>
                <w:b w:val="1"/>
              </w:rPr>
            </w:pPr>
            <w:r w:rsidDel="00000000" w:rsidR="00000000" w:rsidRPr="00000000">
              <w:rPr>
                <w:rFonts w:ascii="Verdana" w:cs="Verdana" w:eastAsia="Verdana" w:hAnsi="Verdana"/>
                <w:rtl w:val="0"/>
              </w:rPr>
              <w:t xml:space="preserve">Can the youth and family identify what leads to a crisis?</w:t>
            </w:r>
            <w:r w:rsidDel="00000000" w:rsidR="00000000" w:rsidRPr="00000000">
              <w:rPr>
                <w:rtl w:val="0"/>
              </w:rPr>
            </w:r>
          </w:p>
          <w:p w:rsidR="00000000" w:rsidDel="00000000" w:rsidP="00000000" w:rsidRDefault="00000000" w:rsidRPr="00000000" w14:paraId="0000013F">
            <w:pPr>
              <w:numPr>
                <w:ilvl w:val="0"/>
                <w:numId w:val="2"/>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Are the youth and family familiar with and do they understand the crisis cycle?</w:t>
            </w:r>
          </w:p>
          <w:p w:rsidR="00000000" w:rsidDel="00000000" w:rsidP="00000000" w:rsidRDefault="00000000" w:rsidRPr="00000000" w14:paraId="00000140">
            <w:pPr>
              <w:numPr>
                <w:ilvl w:val="0"/>
                <w:numId w:val="2"/>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What strategies do they use to prevent crises from occurring? </w:t>
            </w:r>
          </w:p>
          <w:p w:rsidR="00000000" w:rsidDel="00000000" w:rsidP="00000000" w:rsidRDefault="00000000" w:rsidRPr="00000000" w14:paraId="00000141">
            <w:pPr>
              <w:numPr>
                <w:ilvl w:val="0"/>
                <w:numId w:val="2"/>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What strategies have they found to navigate the crisis cycle? </w:t>
            </w:r>
          </w:p>
          <w:p w:rsidR="00000000" w:rsidDel="00000000" w:rsidP="00000000" w:rsidRDefault="00000000" w:rsidRPr="00000000" w14:paraId="00000142">
            <w:pPr>
              <w:numPr>
                <w:ilvl w:val="0"/>
                <w:numId w:val="2"/>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Do the youth and family feel they can manage a crisis on their own and/or with natural and informal supports?</w:t>
            </w:r>
          </w:p>
          <w:p w:rsidR="00000000" w:rsidDel="00000000" w:rsidP="00000000" w:rsidRDefault="00000000" w:rsidRPr="00000000" w14:paraId="00000143">
            <w:pPr>
              <w:ind w:left="360" w:firstLine="0"/>
              <w:rPr>
                <w:rFonts w:ascii="Verdana" w:cs="Verdana" w:eastAsia="Verdana" w:hAnsi="Verdana"/>
                <w:b w:val="1"/>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146">
            <w:pPr>
              <w:jc w:val="cente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148">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49">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14A">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4B">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4C">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tl w:val="0"/>
              </w:rPr>
            </w:r>
          </w:p>
        </w:tc>
        <w:tc>
          <w:tcPr>
            <w:shd w:fill="auto" w:val="clear"/>
          </w:tcPr>
          <w:p w:rsidR="00000000" w:rsidDel="00000000" w:rsidP="00000000" w:rsidRDefault="00000000" w:rsidRPr="00000000" w14:paraId="0000014E">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4F">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150">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51">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52">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153">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154">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155">
      <w:pPr>
        <w:rPr>
          <w:rFonts w:ascii="Verdana" w:cs="Verdana" w:eastAsia="Verdana" w:hAnsi="Verdana"/>
        </w:rPr>
      </w:pPr>
      <w:r w:rsidDel="00000000" w:rsidR="00000000" w:rsidRPr="00000000">
        <w:rPr>
          <w:rtl w:val="0"/>
        </w:rPr>
      </w:r>
    </w:p>
    <w:p w:rsidR="00000000" w:rsidDel="00000000" w:rsidP="00000000" w:rsidRDefault="00000000" w:rsidRPr="00000000" w14:paraId="00000156">
      <w:pPr>
        <w:rPr>
          <w:rFonts w:ascii="Verdana" w:cs="Verdana" w:eastAsia="Verdana" w:hAnsi="Verdana"/>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tabs>
        <w:tab w:val="center" w:pos="4680"/>
        <w:tab w:val="right" w:pos="9360"/>
      </w:tabs>
      <w:spacing w:line="276" w:lineRule="auto"/>
      <w:jc w:val="right"/>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Wraparound Strengths &amp; Needs Summary 6-20 | 02082021</w:t>
    </w:r>
  </w:p>
  <w:p w:rsidR="00000000" w:rsidDel="00000000" w:rsidP="00000000" w:rsidRDefault="00000000" w:rsidRPr="00000000" w14:paraId="0000015D">
    <w:pPr>
      <w:tabs>
        <w:tab w:val="center" w:pos="4680"/>
        <w:tab w:val="right" w:pos="9360"/>
      </w:tabs>
      <w:spacing w:line="276" w:lineRule="auto"/>
      <w:jc w:val="right"/>
      <w:rPr>
        <w:rFonts w:ascii="Verdana" w:cs="Verdana" w:eastAsia="Verdana" w:hAnsi="Verdana"/>
        <w:color w:val="222222"/>
        <w:sz w:val="12"/>
        <w:szCs w:val="12"/>
        <w:highlight w:val="white"/>
      </w:rPr>
    </w:pPr>
    <w:r w:rsidDel="00000000" w:rsidR="00000000" w:rsidRPr="00000000">
      <w:rPr>
        <w:rFonts w:ascii="Verdana" w:cs="Verdana" w:eastAsia="Verdana" w:hAnsi="Verdana"/>
        <w:color w:val="222222"/>
        <w:sz w:val="12"/>
        <w:szCs w:val="12"/>
        <w:highlight w:val="white"/>
        <w:rtl w:val="0"/>
      </w:rPr>
      <w:t xml:space="preserve">© 2021 Systems of Care Institute, Portland State University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680"/>
        <w:tab w:val="right" w:pos="9360"/>
      </w:tabs>
      <w:rPr>
        <w:rFonts w:ascii="Verdana" w:cs="Verdana" w:eastAsia="Verdana" w:hAnsi="Verdana"/>
        <w:b w:val="1"/>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200" w:line="276" w:lineRule="auto"/>
      <w:jc w:val="center"/>
    </w:pPr>
    <w:rPr>
      <w:rFonts w:ascii="Verdana" w:cs="Verdana" w:eastAsia="Verdana" w:hAnsi="Verdana"/>
      <w:b w:val="1"/>
      <w:color w:val="4472c4"/>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1375"/>
  </w:style>
  <w:style w:type="paragraph" w:styleId="Heading1">
    <w:name w:val="heading 1"/>
    <w:basedOn w:val="Normal"/>
    <w:next w:val="Normal"/>
    <w:link w:val="Heading1Char"/>
    <w:uiPriority w:val="9"/>
    <w:qFormat w:val="1"/>
    <w:rsid w:val="00191375"/>
    <w:pPr>
      <w:keepNext w:val="1"/>
      <w:keepLines w:val="1"/>
      <w:spacing w:before="240" w:line="276" w:lineRule="auto"/>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link w:val="Heading6Char"/>
    <w:uiPriority w:val="9"/>
    <w:unhideWhenUsed w:val="1"/>
    <w:qFormat w:val="1"/>
    <w:rsid w:val="00191375"/>
    <w:pPr>
      <w:keepNext w:val="1"/>
      <w:keepLines w:val="1"/>
      <w:spacing w:before="200" w:line="276" w:lineRule="auto"/>
      <w:jc w:val="center"/>
      <w:outlineLvl w:val="5"/>
    </w:pPr>
    <w:rPr>
      <w:rFonts w:ascii="Verdana" w:hAnsi="Verdana" w:cstheme="majorBidi" w:eastAsiaTheme="majorEastAsia"/>
      <w:b w:val="1"/>
      <w:iCs w:val="1"/>
      <w:color w:val="4472c4" w:themeColor="accent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191375"/>
    <w:rPr>
      <w:rFonts w:asciiTheme="majorHAnsi" w:cstheme="majorBidi" w:eastAsiaTheme="majorEastAsia" w:hAnsiTheme="majorHAnsi"/>
      <w:color w:val="2f5496" w:themeColor="accent1" w:themeShade="0000BF"/>
      <w:sz w:val="32"/>
      <w:szCs w:val="32"/>
    </w:rPr>
  </w:style>
  <w:style w:type="character" w:styleId="Heading6Char" w:customStyle="1">
    <w:name w:val="Heading 6 Char"/>
    <w:basedOn w:val="DefaultParagraphFont"/>
    <w:link w:val="Heading6"/>
    <w:uiPriority w:val="9"/>
    <w:rsid w:val="00191375"/>
    <w:rPr>
      <w:rFonts w:ascii="Verdana" w:hAnsi="Verdana" w:cstheme="majorBidi" w:eastAsiaTheme="majorEastAsia"/>
      <w:b w:val="1"/>
      <w:iCs w:val="1"/>
      <w:color w:val="4472c4" w:themeColor="accent1"/>
      <w:szCs w:val="22"/>
    </w:rPr>
  </w:style>
  <w:style w:type="table" w:styleId="TableGrid">
    <w:name w:val="Table Grid"/>
    <w:basedOn w:val="TableNormal"/>
    <w:uiPriority w:val="59"/>
    <w:rsid w:val="00191375"/>
    <w:pPr>
      <w:spacing w:after="200" w:line="276" w:lineRule="auto"/>
    </w:pPr>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91375"/>
    <w:pPr>
      <w:spacing w:after="200" w:line="276" w:lineRule="auto"/>
      <w:ind w:left="720"/>
      <w:contextualSpacing w:val="1"/>
    </w:pPr>
    <w:rPr>
      <w:rFonts w:ascii="Verdana" w:hAnsi="Verdana" w:cstheme="minorBidi" w:eastAsiaTheme="minorEastAsia"/>
      <w:sz w:val="20"/>
      <w:szCs w:val="22"/>
    </w:rPr>
  </w:style>
  <w:style w:type="paragraph" w:styleId="NormalWeb">
    <w:name w:val="Normal (Web)"/>
    <w:basedOn w:val="Normal"/>
    <w:uiPriority w:val="99"/>
    <w:semiHidden w:val="1"/>
    <w:unhideWhenUsed w:val="1"/>
    <w:rsid w:val="00191375"/>
    <w:pPr>
      <w:spacing w:after="100" w:afterAutospacing="1" w:before="100" w:beforeAutospacing="1"/>
    </w:pPr>
  </w:style>
  <w:style w:type="character" w:styleId="CommentReference">
    <w:name w:val="annotation reference"/>
    <w:basedOn w:val="DefaultParagraphFont"/>
    <w:uiPriority w:val="99"/>
    <w:semiHidden w:val="1"/>
    <w:unhideWhenUsed w:val="1"/>
    <w:rsid w:val="00191375"/>
    <w:rPr>
      <w:sz w:val="16"/>
      <w:szCs w:val="16"/>
    </w:rPr>
  </w:style>
  <w:style w:type="paragraph" w:styleId="CommentText">
    <w:name w:val="annotation text"/>
    <w:basedOn w:val="Normal"/>
    <w:link w:val="CommentTextChar"/>
    <w:uiPriority w:val="99"/>
    <w:unhideWhenUsed w:val="1"/>
    <w:rsid w:val="00191375"/>
    <w:rPr>
      <w:sz w:val="20"/>
      <w:szCs w:val="20"/>
    </w:rPr>
  </w:style>
  <w:style w:type="character" w:styleId="CommentTextChar" w:customStyle="1">
    <w:name w:val="Comment Text Char"/>
    <w:basedOn w:val="DefaultParagraphFont"/>
    <w:link w:val="CommentText"/>
    <w:uiPriority w:val="99"/>
    <w:rsid w:val="00191375"/>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191375"/>
    <w:rPr>
      <w:sz w:val="18"/>
      <w:szCs w:val="18"/>
    </w:rPr>
  </w:style>
  <w:style w:type="character" w:styleId="BalloonTextChar" w:customStyle="1">
    <w:name w:val="Balloon Text Char"/>
    <w:basedOn w:val="DefaultParagraphFont"/>
    <w:link w:val="BalloonText"/>
    <w:uiPriority w:val="99"/>
    <w:semiHidden w:val="1"/>
    <w:rsid w:val="00191375"/>
    <w:rPr>
      <w:rFonts w:ascii="Times New Roman" w:cs="Times New Roman" w:eastAsia="Times New Roman" w:hAnsi="Times New Roman"/>
      <w:sz w:val="18"/>
      <w:szCs w:val="18"/>
    </w:rPr>
  </w:style>
  <w:style w:type="paragraph" w:styleId="Header">
    <w:name w:val="header"/>
    <w:basedOn w:val="Normal"/>
    <w:link w:val="HeaderChar"/>
    <w:uiPriority w:val="99"/>
    <w:unhideWhenUsed w:val="1"/>
    <w:rsid w:val="00F84C9B"/>
    <w:pPr>
      <w:tabs>
        <w:tab w:val="center" w:pos="4680"/>
        <w:tab w:val="right" w:pos="9360"/>
      </w:tabs>
    </w:pPr>
  </w:style>
  <w:style w:type="character" w:styleId="HeaderChar" w:customStyle="1">
    <w:name w:val="Header Char"/>
    <w:basedOn w:val="DefaultParagraphFont"/>
    <w:link w:val="Header"/>
    <w:uiPriority w:val="99"/>
    <w:rsid w:val="00F84C9B"/>
    <w:rPr>
      <w:rFonts w:ascii="Times New Roman" w:cs="Times New Roman" w:eastAsia="Times New Roman" w:hAnsi="Times New Roman"/>
    </w:rPr>
  </w:style>
  <w:style w:type="paragraph" w:styleId="Footer">
    <w:name w:val="footer"/>
    <w:basedOn w:val="Normal"/>
    <w:link w:val="FooterChar"/>
    <w:uiPriority w:val="99"/>
    <w:unhideWhenUsed w:val="1"/>
    <w:rsid w:val="00F84C9B"/>
    <w:pPr>
      <w:tabs>
        <w:tab w:val="center" w:pos="4680"/>
        <w:tab w:val="right" w:pos="9360"/>
      </w:tabs>
    </w:pPr>
  </w:style>
  <w:style w:type="character" w:styleId="FooterChar" w:customStyle="1">
    <w:name w:val="Footer Char"/>
    <w:basedOn w:val="DefaultParagraphFont"/>
    <w:link w:val="Footer"/>
    <w:uiPriority w:val="99"/>
    <w:rsid w:val="00F84C9B"/>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200" w:line="276" w:lineRule="auto"/>
    </w:pPr>
    <w:tblPr>
      <w:tblStyleRowBandSize w:val="1"/>
      <w:tblStyleColBandSize w:val="1"/>
    </w:tblPr>
  </w:style>
  <w:style w:type="table" w:styleId="a0" w:customStyle="1">
    <w:basedOn w:val="TableNormal"/>
    <w:pPr>
      <w:spacing w:after="200" w:line="276" w:lineRule="auto"/>
    </w:pPr>
    <w:tblPr>
      <w:tblStyleRowBandSize w:val="1"/>
      <w:tblStyleColBandSize w:val="1"/>
    </w:tblPr>
  </w:style>
  <w:style w:type="table" w:styleId="a1" w:customStyle="1">
    <w:basedOn w:val="TableNormal"/>
    <w:pPr>
      <w:spacing w:after="200" w:line="276" w:lineRule="auto"/>
    </w:pPr>
    <w:tblPr>
      <w:tblStyleRowBandSize w:val="1"/>
      <w:tblStyleColBandSize w:val="1"/>
    </w:tblPr>
  </w:style>
  <w:style w:type="table" w:styleId="a2" w:customStyle="1">
    <w:basedOn w:val="TableNormal"/>
    <w:pPr>
      <w:spacing w:after="200" w:line="276" w:lineRule="auto"/>
    </w:pPr>
    <w:tblPr>
      <w:tblStyleRowBandSize w:val="1"/>
      <w:tblStyleColBandSize w:val="1"/>
    </w:tblPr>
  </w:style>
  <w:style w:type="table" w:styleId="a3" w:customStyle="1">
    <w:basedOn w:val="TableNormal"/>
    <w:pPr>
      <w:spacing w:after="200" w:line="276" w:lineRule="auto"/>
    </w:pPr>
    <w:tblPr>
      <w:tblStyleRowBandSize w:val="1"/>
      <w:tblStyleColBandSize w:val="1"/>
    </w:tblPr>
  </w:style>
  <w:style w:type="table" w:styleId="a4" w:customStyle="1">
    <w:basedOn w:val="TableNormal"/>
    <w:pPr>
      <w:spacing w:after="200" w:line="276" w:lineRule="auto"/>
    </w:pPr>
    <w:tblPr>
      <w:tblStyleRowBandSize w:val="1"/>
      <w:tblStyleColBandSize w:val="1"/>
    </w:tblPr>
  </w:style>
  <w:style w:type="table" w:styleId="a5" w:customStyle="1">
    <w:basedOn w:val="TableNormal"/>
    <w:pPr>
      <w:spacing w:after="200" w:line="276" w:lineRule="auto"/>
    </w:pPr>
    <w:tblPr>
      <w:tblStyleRowBandSize w:val="1"/>
      <w:tblStyleColBandSize w:val="1"/>
    </w:tblPr>
  </w:style>
  <w:style w:type="table" w:styleId="a6" w:customStyle="1">
    <w:basedOn w:val="TableNormal"/>
    <w:pPr>
      <w:spacing w:after="200" w:line="276" w:lineRule="auto"/>
    </w:pPr>
    <w:tblPr>
      <w:tblStyleRowBandSize w:val="1"/>
      <w:tblStyleColBandSize w:val="1"/>
    </w:tblPr>
  </w:style>
  <w:style w:type="table" w:styleId="a7" w:customStyle="1">
    <w:basedOn w:val="TableNormal"/>
    <w:pPr>
      <w:spacing w:after="200" w:line="276" w:lineRule="auto"/>
    </w:pPr>
    <w:tblPr>
      <w:tblStyleRowBandSize w:val="1"/>
      <w:tblStyleColBandSize w:val="1"/>
    </w:tblPr>
  </w:style>
  <w:style w:type="table" w:styleId="a8" w:customStyle="1">
    <w:basedOn w:val="TableNormal"/>
    <w:pPr>
      <w:spacing w:after="200" w:line="276" w:lineRule="auto"/>
    </w:pPr>
    <w:tblPr>
      <w:tblStyleRowBandSize w:val="1"/>
      <w:tblStyleColBandSize w:val="1"/>
    </w:tblPr>
  </w:style>
  <w:style w:type="table" w:styleId="a9" w:customStyle="1">
    <w:basedOn w:val="TableNormal"/>
    <w:pPr>
      <w:spacing w:after="200" w:line="276" w:lineRule="auto"/>
    </w:pPr>
    <w:tblPr>
      <w:tblStyleRowBandSize w:val="1"/>
      <w:tblStyleColBandSize w:val="1"/>
    </w:tblPr>
  </w:style>
  <w:style w:type="table" w:styleId="aa" w:customStyle="1">
    <w:basedOn w:val="TableNormal"/>
    <w:pPr>
      <w:spacing w:after="200" w:line="276" w:lineRule="auto"/>
    </w:pPr>
    <w:tblPr>
      <w:tblStyleRowBandSize w:val="1"/>
      <w:tblStyleColBandSize w:val="1"/>
    </w:tblPr>
  </w:style>
  <w:style w:type="paragraph" w:styleId="CommentSubject">
    <w:name w:val="annotation subject"/>
    <w:basedOn w:val="CommentText"/>
    <w:next w:val="CommentText"/>
    <w:link w:val="CommentSubjectChar"/>
    <w:uiPriority w:val="99"/>
    <w:semiHidden w:val="1"/>
    <w:unhideWhenUsed w:val="1"/>
    <w:rsid w:val="00497007"/>
    <w:rPr>
      <w:b w:val="1"/>
      <w:bCs w:val="1"/>
    </w:rPr>
  </w:style>
  <w:style w:type="character" w:styleId="CommentSubjectChar" w:customStyle="1">
    <w:name w:val="Comment Subject Char"/>
    <w:basedOn w:val="CommentTextChar"/>
    <w:link w:val="CommentSubject"/>
    <w:uiPriority w:val="99"/>
    <w:semiHidden w:val="1"/>
    <w:rsid w:val="00497007"/>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276"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B+n11JYNGShkLL5Xb9GDr6o3w==">AMUW2mXjhEsxiY3uw/G6EqpLY4kxJiIrfh9hsWOWxGBvN9tG3XVsUXIfmgBCk+YAG9MH5jPIduZJanBbW8WZf0z3LcBc/xCu57+m3x0UCiV/Dx2AXPqlcIs=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2021-02-09T01:40:00Z</dcterms:created>
  <dc:creator>Microsoft Office User</dc:creator>
</cp:coreProperties>
</file>